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53C67" w14:textId="77777777" w:rsidR="00E75CAC" w:rsidRDefault="00E75CAC" w:rsidP="00B66F3E">
      <w:pPr>
        <w:spacing w:line="276" w:lineRule="auto"/>
        <w:jc w:val="center"/>
        <w:rPr>
          <w:b/>
        </w:rPr>
      </w:pPr>
      <w:r w:rsidRPr="00E234A6">
        <w:rPr>
          <w:b/>
        </w:rPr>
        <w:t xml:space="preserve">Pensions Office Guide </w:t>
      </w:r>
      <w:r>
        <w:rPr>
          <w:b/>
        </w:rPr>
        <w:t>t</w:t>
      </w:r>
      <w:r w:rsidRPr="00E234A6">
        <w:rPr>
          <w:b/>
        </w:rPr>
        <w:t>o</w:t>
      </w:r>
      <w:r>
        <w:rPr>
          <w:b/>
        </w:rPr>
        <w:t xml:space="preserve"> First Instance Decisions and</w:t>
      </w:r>
      <w:r w:rsidRPr="00E234A6">
        <w:rPr>
          <w:b/>
        </w:rPr>
        <w:t xml:space="preserve"> </w:t>
      </w:r>
      <w:r>
        <w:rPr>
          <w:b/>
        </w:rPr>
        <w:t>t</w:t>
      </w:r>
      <w:r w:rsidRPr="00E234A6">
        <w:rPr>
          <w:b/>
        </w:rPr>
        <w:t xml:space="preserve">he </w:t>
      </w:r>
    </w:p>
    <w:p w14:paraId="57FB3314" w14:textId="77777777" w:rsidR="00652FEC" w:rsidRPr="00E234A6" w:rsidRDefault="00E75CAC" w:rsidP="00B66F3E">
      <w:pPr>
        <w:spacing w:line="276" w:lineRule="auto"/>
        <w:jc w:val="center"/>
        <w:rPr>
          <w:b/>
        </w:rPr>
      </w:pPr>
      <w:r w:rsidRPr="00E234A6">
        <w:rPr>
          <w:b/>
        </w:rPr>
        <w:t xml:space="preserve">Internal Dispute Resolution Procedure </w:t>
      </w:r>
      <w:r w:rsidR="00652FEC" w:rsidRPr="00E234A6">
        <w:rPr>
          <w:b/>
        </w:rPr>
        <w:t>(IDRP)</w:t>
      </w:r>
    </w:p>
    <w:p w14:paraId="5AE3632D" w14:textId="77777777" w:rsidR="00652FEC" w:rsidRPr="00E234A6" w:rsidRDefault="00652FEC" w:rsidP="00B66F3E">
      <w:pPr>
        <w:spacing w:line="276" w:lineRule="auto"/>
        <w:jc w:val="center"/>
        <w:rPr>
          <w:b/>
        </w:rPr>
      </w:pPr>
      <w:r w:rsidRPr="00E234A6">
        <w:rPr>
          <w:b/>
        </w:rPr>
        <w:t>A Guidance Note for Decision Makers</w:t>
      </w:r>
    </w:p>
    <w:p w14:paraId="6060982D" w14:textId="77777777" w:rsidR="00652FEC" w:rsidRDefault="00652FEC" w:rsidP="00B66F3E">
      <w:pPr>
        <w:spacing w:line="276" w:lineRule="auto"/>
        <w:jc w:val="center"/>
      </w:pPr>
      <w:r>
        <w:t xml:space="preserve">Last amended: </w:t>
      </w:r>
      <w:r w:rsidR="00B66F3E">
        <w:t>December 2019</w:t>
      </w:r>
    </w:p>
    <w:p w14:paraId="74BAE696" w14:textId="77777777" w:rsidR="00652FEC" w:rsidRDefault="00652FEC" w:rsidP="00B66F3E"/>
    <w:p w14:paraId="412D0C71" w14:textId="77777777" w:rsidR="00652FEC" w:rsidRDefault="00652FEC" w:rsidP="00B66F3E">
      <w:r>
        <w:t>CONTENTS</w:t>
      </w:r>
      <w:r>
        <w:tab/>
      </w:r>
      <w:r>
        <w:tab/>
      </w:r>
      <w:r>
        <w:tab/>
      </w:r>
      <w:r>
        <w:tab/>
      </w:r>
      <w:r>
        <w:tab/>
      </w:r>
      <w:r>
        <w:tab/>
      </w:r>
      <w:r>
        <w:tab/>
      </w:r>
      <w:r>
        <w:tab/>
      </w:r>
      <w:r>
        <w:tab/>
        <w:t>Pages</w:t>
      </w:r>
    </w:p>
    <w:p w14:paraId="78431FF1" w14:textId="77777777" w:rsidR="00652FEC" w:rsidRDefault="00652FEC" w:rsidP="00B66F3E"/>
    <w:p w14:paraId="422D5909" w14:textId="77777777" w:rsidR="00652FEC" w:rsidRDefault="00652FEC" w:rsidP="00B66F3E">
      <w:pPr>
        <w:numPr>
          <w:ilvl w:val="0"/>
          <w:numId w:val="1"/>
        </w:numPr>
      </w:pPr>
      <w:r>
        <w:t>Introduction</w:t>
      </w:r>
      <w:r>
        <w:tab/>
      </w:r>
      <w:r>
        <w:tab/>
      </w:r>
      <w:r>
        <w:tab/>
      </w:r>
      <w:r>
        <w:tab/>
      </w:r>
      <w:r>
        <w:tab/>
      </w:r>
      <w:r>
        <w:tab/>
      </w:r>
      <w:r>
        <w:tab/>
      </w:r>
      <w:r>
        <w:tab/>
        <w:t>2</w:t>
      </w:r>
      <w:r>
        <w:tab/>
      </w:r>
    </w:p>
    <w:p w14:paraId="60BD8B1B" w14:textId="77777777" w:rsidR="00652FEC" w:rsidRDefault="00652FEC" w:rsidP="00B66F3E"/>
    <w:p w14:paraId="628E66AB" w14:textId="77777777" w:rsidR="00652FEC" w:rsidRDefault="00652FEC" w:rsidP="00B66F3E">
      <w:pPr>
        <w:numPr>
          <w:ilvl w:val="0"/>
          <w:numId w:val="1"/>
        </w:numPr>
      </w:pPr>
      <w:r>
        <w:t>Background</w:t>
      </w:r>
      <w:r>
        <w:tab/>
      </w:r>
      <w:r>
        <w:tab/>
      </w:r>
      <w:r>
        <w:tab/>
      </w:r>
      <w:r>
        <w:tab/>
      </w:r>
      <w:r>
        <w:tab/>
      </w:r>
      <w:r>
        <w:tab/>
      </w:r>
      <w:r>
        <w:tab/>
      </w:r>
      <w:r>
        <w:tab/>
      </w:r>
      <w:r w:rsidR="008C2CDA">
        <w:t>3</w:t>
      </w:r>
      <w:r>
        <w:t xml:space="preserve"> - 5</w:t>
      </w:r>
    </w:p>
    <w:p w14:paraId="0C05A27D" w14:textId="77777777" w:rsidR="00652FEC" w:rsidRDefault="00652FEC" w:rsidP="00B66F3E"/>
    <w:p w14:paraId="4F374C42" w14:textId="77777777" w:rsidR="00652FEC" w:rsidRDefault="00652FEC" w:rsidP="00B66F3E">
      <w:pPr>
        <w:numPr>
          <w:ilvl w:val="1"/>
          <w:numId w:val="2"/>
        </w:numPr>
      </w:pPr>
      <w:r>
        <w:t>First instance decisions</w:t>
      </w:r>
    </w:p>
    <w:p w14:paraId="17755852" w14:textId="77777777" w:rsidR="00652FEC" w:rsidRDefault="00652FEC" w:rsidP="00B66F3E">
      <w:pPr>
        <w:numPr>
          <w:ilvl w:val="1"/>
          <w:numId w:val="2"/>
        </w:numPr>
      </w:pPr>
      <w:r>
        <w:t>The purpose of IDRP</w:t>
      </w:r>
    </w:p>
    <w:p w14:paraId="0BC9FB30" w14:textId="77777777" w:rsidR="00652FEC" w:rsidRDefault="00652FEC" w:rsidP="00B66F3E">
      <w:pPr>
        <w:ind w:left="720"/>
      </w:pPr>
      <w:r>
        <w:t>2.3 Legal background</w:t>
      </w:r>
    </w:p>
    <w:p w14:paraId="5EB61928" w14:textId="77777777" w:rsidR="00652FEC" w:rsidRDefault="00652FEC" w:rsidP="00B66F3E">
      <w:pPr>
        <w:ind w:left="720"/>
      </w:pPr>
      <w:r>
        <w:t>2.4 Natural justice</w:t>
      </w:r>
    </w:p>
    <w:p w14:paraId="0AF000A1" w14:textId="77777777" w:rsidR="00652FEC" w:rsidRDefault="00652FEC" w:rsidP="00B66F3E"/>
    <w:p w14:paraId="3454E5F3" w14:textId="77777777" w:rsidR="00652FEC" w:rsidRDefault="00652FEC" w:rsidP="00B66F3E">
      <w:pPr>
        <w:numPr>
          <w:ilvl w:val="0"/>
          <w:numId w:val="1"/>
        </w:numPr>
      </w:pPr>
      <w:r>
        <w:t>The IDRP Process</w:t>
      </w:r>
      <w:r>
        <w:tab/>
      </w:r>
      <w:r>
        <w:tab/>
      </w:r>
      <w:r>
        <w:tab/>
      </w:r>
      <w:r>
        <w:tab/>
      </w:r>
      <w:r>
        <w:tab/>
      </w:r>
      <w:r>
        <w:tab/>
      </w:r>
      <w:r>
        <w:tab/>
        <w:t>6 - 8</w:t>
      </w:r>
    </w:p>
    <w:p w14:paraId="38065D5D" w14:textId="77777777" w:rsidR="00652FEC" w:rsidRDefault="00652FEC" w:rsidP="00B66F3E">
      <w:pPr>
        <w:numPr>
          <w:ilvl w:val="1"/>
          <w:numId w:val="3"/>
        </w:numPr>
      </w:pPr>
      <w:r>
        <w:t>Procedure flowchart</w:t>
      </w:r>
    </w:p>
    <w:p w14:paraId="67389A91" w14:textId="77777777" w:rsidR="00652FEC" w:rsidRDefault="00652FEC" w:rsidP="00B66F3E">
      <w:pPr>
        <w:numPr>
          <w:ilvl w:val="1"/>
          <w:numId w:val="3"/>
        </w:numPr>
      </w:pPr>
      <w:r>
        <w:t>How applications can be made under IDRP</w:t>
      </w:r>
    </w:p>
    <w:p w14:paraId="018E8818" w14:textId="77777777" w:rsidR="00652FEC" w:rsidRDefault="00652FEC" w:rsidP="00B66F3E">
      <w:pPr>
        <w:numPr>
          <w:ilvl w:val="1"/>
          <w:numId w:val="3"/>
        </w:numPr>
      </w:pPr>
      <w:r>
        <w:t xml:space="preserve">What types of applications can be dealt with </w:t>
      </w:r>
    </w:p>
    <w:p w14:paraId="5407A4E9" w14:textId="77777777" w:rsidR="00652FEC" w:rsidRDefault="00652FEC" w:rsidP="00B66F3E">
      <w:pPr>
        <w:numPr>
          <w:ilvl w:val="1"/>
          <w:numId w:val="3"/>
        </w:numPr>
      </w:pPr>
      <w:r>
        <w:t xml:space="preserve">Appointing a specified person or local referee </w:t>
      </w:r>
    </w:p>
    <w:p w14:paraId="444E4E38" w14:textId="77777777" w:rsidR="00652FEC" w:rsidRDefault="00652FEC" w:rsidP="00B66F3E">
      <w:pPr>
        <w:numPr>
          <w:ilvl w:val="1"/>
          <w:numId w:val="3"/>
        </w:numPr>
      </w:pPr>
      <w:r>
        <w:t>Stage 1 and Stage 2</w:t>
      </w:r>
    </w:p>
    <w:p w14:paraId="0B1B9BE7" w14:textId="77777777" w:rsidR="00652FEC" w:rsidRDefault="00652FEC" w:rsidP="00B66F3E"/>
    <w:p w14:paraId="3D38B36D" w14:textId="77777777" w:rsidR="00652FEC" w:rsidRDefault="00652FEC" w:rsidP="00B66F3E">
      <w:r>
        <w:t>4.   Dealing with Stage 1 cases</w:t>
      </w:r>
      <w:r>
        <w:tab/>
      </w:r>
      <w:r>
        <w:tab/>
      </w:r>
      <w:r>
        <w:tab/>
      </w:r>
      <w:r>
        <w:tab/>
      </w:r>
      <w:r>
        <w:tab/>
      </w:r>
      <w:r>
        <w:tab/>
        <w:t>8 - 1</w:t>
      </w:r>
      <w:r w:rsidR="008C2CDA">
        <w:t>7</w:t>
      </w:r>
    </w:p>
    <w:p w14:paraId="43483384" w14:textId="77777777" w:rsidR="00652FEC" w:rsidRDefault="00652FEC" w:rsidP="00B66F3E">
      <w:pPr>
        <w:ind w:left="720"/>
      </w:pPr>
      <w:r>
        <w:t>4.1 Key considerations</w:t>
      </w:r>
    </w:p>
    <w:p w14:paraId="43ED1D67" w14:textId="77777777" w:rsidR="00652FEC" w:rsidRDefault="00652FEC" w:rsidP="00B66F3E">
      <w:pPr>
        <w:ind w:left="720"/>
      </w:pPr>
      <w:r>
        <w:t>4.2 Letter templates and report template</w:t>
      </w:r>
    </w:p>
    <w:p w14:paraId="7A8DD912" w14:textId="77777777" w:rsidR="00652FEC" w:rsidRDefault="00652FEC" w:rsidP="00B66F3E">
      <w:pPr>
        <w:ind w:left="720"/>
      </w:pPr>
      <w:r>
        <w:t>4.3 Common questions and common mistakes</w:t>
      </w:r>
    </w:p>
    <w:p w14:paraId="2ECD93E2" w14:textId="77777777" w:rsidR="00652FEC" w:rsidRDefault="00652FEC" w:rsidP="00B66F3E"/>
    <w:p w14:paraId="1FAF00D2" w14:textId="77777777" w:rsidR="00652FEC" w:rsidRDefault="00652FEC" w:rsidP="00B66F3E">
      <w:pPr>
        <w:numPr>
          <w:ilvl w:val="0"/>
          <w:numId w:val="5"/>
        </w:numPr>
      </w:pPr>
      <w:r>
        <w:t>Dealing with Stage 2 cases</w:t>
      </w:r>
      <w:r>
        <w:tab/>
      </w:r>
      <w:r>
        <w:tab/>
      </w:r>
      <w:r>
        <w:tab/>
      </w:r>
      <w:r>
        <w:tab/>
      </w:r>
      <w:r>
        <w:tab/>
      </w:r>
      <w:r>
        <w:tab/>
        <w:t>1</w:t>
      </w:r>
      <w:r w:rsidR="008C2CDA">
        <w:t>8</w:t>
      </w:r>
    </w:p>
    <w:p w14:paraId="17BF4937" w14:textId="77777777" w:rsidR="00652FEC" w:rsidRDefault="00652FEC" w:rsidP="00B66F3E">
      <w:pPr>
        <w:numPr>
          <w:ilvl w:val="1"/>
          <w:numId w:val="5"/>
        </w:numPr>
      </w:pPr>
      <w:r>
        <w:t>Key considerations</w:t>
      </w:r>
    </w:p>
    <w:p w14:paraId="20687D0D" w14:textId="77777777" w:rsidR="00652FEC" w:rsidRDefault="00652FEC" w:rsidP="00B66F3E"/>
    <w:p w14:paraId="63922CCB" w14:textId="77777777" w:rsidR="00652FEC" w:rsidRDefault="00652FEC" w:rsidP="00B66F3E">
      <w:pPr>
        <w:numPr>
          <w:ilvl w:val="0"/>
          <w:numId w:val="5"/>
        </w:numPr>
      </w:pPr>
      <w:r>
        <w:t>Where to go for help or how to find out more</w:t>
      </w:r>
      <w:r>
        <w:tab/>
      </w:r>
      <w:r>
        <w:tab/>
      </w:r>
      <w:r>
        <w:tab/>
      </w:r>
      <w:r>
        <w:tab/>
        <w:t>1</w:t>
      </w:r>
      <w:r w:rsidR="008C2CDA">
        <w:t>9</w:t>
      </w:r>
    </w:p>
    <w:p w14:paraId="79CD561D" w14:textId="77777777" w:rsidR="00652FEC" w:rsidRDefault="00652FEC" w:rsidP="00B66F3E">
      <w:pPr>
        <w:numPr>
          <w:ilvl w:val="1"/>
          <w:numId w:val="5"/>
        </w:numPr>
      </w:pPr>
      <w:r>
        <w:t>The Pensions Office</w:t>
      </w:r>
    </w:p>
    <w:p w14:paraId="556D85BA" w14:textId="77777777" w:rsidR="00652FEC" w:rsidRDefault="00652FEC" w:rsidP="00B66F3E">
      <w:pPr>
        <w:numPr>
          <w:ilvl w:val="1"/>
          <w:numId w:val="5"/>
        </w:numPr>
      </w:pPr>
      <w:r>
        <w:t>Useful websites</w:t>
      </w:r>
    </w:p>
    <w:p w14:paraId="65B01FB0" w14:textId="77777777" w:rsidR="00652FEC" w:rsidRDefault="00652FEC" w:rsidP="00B66F3E"/>
    <w:p w14:paraId="30BC8B17" w14:textId="77777777" w:rsidR="00652FEC" w:rsidRDefault="00652FEC" w:rsidP="00B66F3E">
      <w:pPr>
        <w:numPr>
          <w:ilvl w:val="0"/>
          <w:numId w:val="5"/>
        </w:numPr>
      </w:pPr>
      <w:r>
        <w:t xml:space="preserve">Discretions  </w:t>
      </w:r>
      <w:r>
        <w:tab/>
      </w:r>
      <w:r>
        <w:tab/>
      </w:r>
      <w:r>
        <w:tab/>
      </w:r>
      <w:r>
        <w:tab/>
      </w:r>
      <w:r>
        <w:tab/>
      </w:r>
      <w:r>
        <w:tab/>
      </w:r>
      <w:r>
        <w:tab/>
      </w:r>
      <w:r>
        <w:tab/>
        <w:t>2</w:t>
      </w:r>
      <w:r w:rsidR="008C2CDA">
        <w:t>0</w:t>
      </w:r>
    </w:p>
    <w:p w14:paraId="4C30B743" w14:textId="77777777" w:rsidR="00652FEC" w:rsidRDefault="00652FEC" w:rsidP="00B66F3E"/>
    <w:p w14:paraId="03F3713E" w14:textId="77777777" w:rsidR="00652FEC" w:rsidRDefault="00652FEC" w:rsidP="00B66F3E">
      <w:pPr>
        <w:numPr>
          <w:ilvl w:val="0"/>
          <w:numId w:val="5"/>
        </w:numPr>
      </w:pPr>
      <w:r>
        <w:t>Appendices</w:t>
      </w:r>
      <w:r>
        <w:tab/>
      </w:r>
      <w:r>
        <w:tab/>
      </w:r>
      <w:r>
        <w:tab/>
      </w:r>
      <w:r>
        <w:tab/>
      </w:r>
      <w:r>
        <w:tab/>
      </w:r>
      <w:r>
        <w:tab/>
      </w:r>
      <w:r>
        <w:tab/>
      </w:r>
      <w:r>
        <w:tab/>
        <w:t>2</w:t>
      </w:r>
      <w:r w:rsidR="008C2CDA">
        <w:t>1</w:t>
      </w:r>
      <w:r>
        <w:t xml:space="preserve"> - 2</w:t>
      </w:r>
      <w:r w:rsidR="008C2CDA">
        <w:t>4</w:t>
      </w:r>
    </w:p>
    <w:p w14:paraId="2D4BFA37" w14:textId="77777777" w:rsidR="00652FEC" w:rsidRDefault="00652FEC" w:rsidP="00B66F3E">
      <w:pPr>
        <w:ind w:left="720"/>
      </w:pPr>
      <w:r>
        <w:t>Appendix A – Sample acknowledgment letter</w:t>
      </w:r>
    </w:p>
    <w:p w14:paraId="56CAEDA4" w14:textId="77777777" w:rsidR="00652FEC" w:rsidRDefault="00652FEC" w:rsidP="00B66F3E">
      <w:pPr>
        <w:ind w:left="720"/>
      </w:pPr>
      <w:r>
        <w:t>Appendix B – Template IDRP report</w:t>
      </w:r>
    </w:p>
    <w:p w14:paraId="420B885E" w14:textId="77777777" w:rsidR="00652FEC" w:rsidRDefault="00652FEC" w:rsidP="00B66F3E">
      <w:pPr>
        <w:ind w:left="720"/>
      </w:pPr>
      <w:r>
        <w:t>Appendix C – Template decision letter</w:t>
      </w:r>
    </w:p>
    <w:p w14:paraId="4F7B452E" w14:textId="77777777" w:rsidR="00652FEC" w:rsidRDefault="00652FEC" w:rsidP="00B66F3E">
      <w:pPr>
        <w:spacing w:line="276" w:lineRule="auto"/>
        <w:ind w:left="720"/>
      </w:pPr>
    </w:p>
    <w:p w14:paraId="4719D70B" w14:textId="77777777" w:rsidR="00B66F3E" w:rsidRDefault="00B66F3E">
      <w:pPr>
        <w:rPr>
          <w:b/>
        </w:rPr>
      </w:pPr>
      <w:r>
        <w:rPr>
          <w:b/>
        </w:rPr>
        <w:br w:type="page"/>
      </w:r>
    </w:p>
    <w:p w14:paraId="455B98F6" w14:textId="77777777" w:rsidR="00652FEC" w:rsidRPr="00E15683" w:rsidRDefault="00652FEC" w:rsidP="00B66F3E">
      <w:pPr>
        <w:numPr>
          <w:ilvl w:val="0"/>
          <w:numId w:val="4"/>
        </w:numPr>
        <w:spacing w:line="276" w:lineRule="auto"/>
        <w:rPr>
          <w:b/>
        </w:rPr>
      </w:pPr>
      <w:r w:rsidRPr="00E15683">
        <w:rPr>
          <w:b/>
        </w:rPr>
        <w:lastRenderedPageBreak/>
        <w:t>INTRODUCTION</w:t>
      </w:r>
    </w:p>
    <w:p w14:paraId="6607F8A5" w14:textId="77777777" w:rsidR="00652FEC" w:rsidRDefault="00652FEC" w:rsidP="00B66F3E">
      <w:pPr>
        <w:spacing w:line="276" w:lineRule="auto"/>
      </w:pPr>
    </w:p>
    <w:p w14:paraId="5ADAC5A1" w14:textId="77777777" w:rsidR="00652FEC" w:rsidRDefault="00652FEC" w:rsidP="00B66F3E">
      <w:pPr>
        <w:spacing w:line="276" w:lineRule="auto"/>
        <w:jc w:val="both"/>
      </w:pPr>
      <w:r>
        <w:t xml:space="preserve">Every time an employer or administering authority makes a decision about a member under the scheme rules they must notify that member in writing. </w:t>
      </w:r>
      <w:r w:rsidRPr="00210CC7">
        <w:t xml:space="preserve">Regulation </w:t>
      </w:r>
      <w:r>
        <w:t>72</w:t>
      </w:r>
      <w:r w:rsidRPr="00210CC7">
        <w:t xml:space="preserve"> of the </w:t>
      </w:r>
      <w:r>
        <w:t>Local Government Pension Scheme Regulations 2013</w:t>
      </w:r>
      <w:r w:rsidRPr="00210CC7">
        <w:t xml:space="preserve"> deals with</w:t>
      </w:r>
      <w:r>
        <w:t xml:space="preserve"> first instance decisions. If a person is not happy with a decision made about their LGPS position then they have a right to complain.  </w:t>
      </w:r>
    </w:p>
    <w:p w14:paraId="15DC9CB7" w14:textId="77777777" w:rsidR="00652FEC" w:rsidRDefault="00652FEC" w:rsidP="00B66F3E">
      <w:pPr>
        <w:spacing w:line="276" w:lineRule="auto"/>
        <w:jc w:val="both"/>
      </w:pPr>
    </w:p>
    <w:p w14:paraId="4B74C92F" w14:textId="77777777" w:rsidR="00652FEC" w:rsidRDefault="00652FEC" w:rsidP="00B66F3E">
      <w:pPr>
        <w:spacing w:line="276" w:lineRule="auto"/>
        <w:jc w:val="both"/>
      </w:pPr>
      <w:r>
        <w:t xml:space="preserve">The Local Government Pension Scheme (the LGPS) provides a formal procedure for resolving disagreements between actual or prospective members or beneficiaries on the one hand, and employer or administering authorities on the other hand. This is called the Internal Dispute Resolution Procedure or IDRP. </w:t>
      </w:r>
    </w:p>
    <w:p w14:paraId="5A56EC76" w14:textId="77777777" w:rsidR="00652FEC" w:rsidRDefault="00652FEC" w:rsidP="00B66F3E">
      <w:pPr>
        <w:spacing w:line="276" w:lineRule="auto"/>
        <w:jc w:val="both"/>
      </w:pPr>
    </w:p>
    <w:p w14:paraId="53BA4348" w14:textId="77777777" w:rsidR="00652FEC" w:rsidRDefault="00652FEC" w:rsidP="00B66F3E">
      <w:pPr>
        <w:spacing w:line="276" w:lineRule="auto"/>
        <w:jc w:val="both"/>
      </w:pPr>
      <w:r>
        <w:t xml:space="preserve">This guidance note covers first instance decisions and IDRP’s. It goes on to describe how applications made under IDRP currently are dealt with under the rules of the LGPS as they apply from April 2014 onwards. The first stage of the procedure is for an aggrieved person to make an application to the person specified by the other party (i.e. by the employer or the administering authority as appropriate). The second stage involves referring the matter to the administering authority for the Fund concerned. </w:t>
      </w:r>
    </w:p>
    <w:p w14:paraId="2BB407E2" w14:textId="77777777" w:rsidR="00652FEC" w:rsidRDefault="00652FEC" w:rsidP="00B66F3E">
      <w:pPr>
        <w:spacing w:line="276" w:lineRule="auto"/>
        <w:jc w:val="both"/>
      </w:pPr>
    </w:p>
    <w:p w14:paraId="349F4411" w14:textId="77777777" w:rsidR="00652FEC" w:rsidRDefault="00652FEC" w:rsidP="00B66F3E">
      <w:pPr>
        <w:spacing w:line="276" w:lineRule="auto"/>
        <w:jc w:val="both"/>
      </w:pPr>
      <w:r>
        <w:t>This document is intended to provide guidance to people dealing with first instance decisions. It is also intended to provide detailed guidance to people dealing with disagreements under the IDRP on how to carry out their role within the statutory framework.</w:t>
      </w:r>
      <w:r w:rsidRPr="001D459B">
        <w:t xml:space="preserve"> </w:t>
      </w:r>
      <w:r>
        <w:t>It covers both stage 1 and stage 2 of the process.</w:t>
      </w:r>
    </w:p>
    <w:p w14:paraId="5D030748" w14:textId="77777777" w:rsidR="00652FEC" w:rsidRDefault="00652FEC" w:rsidP="00B66F3E">
      <w:pPr>
        <w:spacing w:line="276" w:lineRule="auto"/>
        <w:jc w:val="both"/>
      </w:pPr>
    </w:p>
    <w:p w14:paraId="583B3D75" w14:textId="77777777" w:rsidR="00652FEC" w:rsidRDefault="00652FEC" w:rsidP="00B66F3E">
      <w:pPr>
        <w:spacing w:line="276" w:lineRule="auto"/>
        <w:jc w:val="both"/>
      </w:pPr>
    </w:p>
    <w:p w14:paraId="73B18559" w14:textId="77777777" w:rsidR="00B66F3E" w:rsidRDefault="00B66F3E" w:rsidP="00B66F3E">
      <w:pPr>
        <w:spacing w:line="276" w:lineRule="auto"/>
        <w:jc w:val="both"/>
        <w:rPr>
          <w:b/>
        </w:rPr>
      </w:pPr>
      <w:r>
        <w:rPr>
          <w:b/>
        </w:rPr>
        <w:br w:type="page"/>
      </w:r>
    </w:p>
    <w:p w14:paraId="7C558AFC" w14:textId="77777777" w:rsidR="00652FEC" w:rsidRPr="00E15683" w:rsidRDefault="00652FEC" w:rsidP="00B66F3E">
      <w:pPr>
        <w:numPr>
          <w:ilvl w:val="0"/>
          <w:numId w:val="4"/>
        </w:numPr>
        <w:spacing w:line="276" w:lineRule="auto"/>
        <w:jc w:val="both"/>
        <w:rPr>
          <w:b/>
        </w:rPr>
      </w:pPr>
      <w:r w:rsidRPr="00E15683">
        <w:rPr>
          <w:b/>
        </w:rPr>
        <w:lastRenderedPageBreak/>
        <w:t>BACKGROUND</w:t>
      </w:r>
    </w:p>
    <w:p w14:paraId="78C1D5DC" w14:textId="77777777" w:rsidR="00652FEC" w:rsidRDefault="00652FEC" w:rsidP="00B66F3E">
      <w:pPr>
        <w:spacing w:line="276" w:lineRule="auto"/>
        <w:jc w:val="both"/>
      </w:pPr>
    </w:p>
    <w:p w14:paraId="3F3663EA" w14:textId="77777777" w:rsidR="00652FEC" w:rsidRPr="00E15683" w:rsidRDefault="00652FEC" w:rsidP="00B66F3E">
      <w:pPr>
        <w:spacing w:line="276" w:lineRule="auto"/>
        <w:jc w:val="both"/>
        <w:rPr>
          <w:b/>
          <w:i/>
        </w:rPr>
      </w:pPr>
      <w:r w:rsidRPr="00E15683">
        <w:rPr>
          <w:b/>
          <w:i/>
        </w:rPr>
        <w:t>2.1 First instance decisions</w:t>
      </w:r>
    </w:p>
    <w:p w14:paraId="24A3DFC0" w14:textId="77777777" w:rsidR="00652FEC" w:rsidRDefault="00652FEC" w:rsidP="00B66F3E">
      <w:pPr>
        <w:spacing w:line="276" w:lineRule="auto"/>
        <w:jc w:val="both"/>
        <w:rPr>
          <w:i/>
        </w:rPr>
      </w:pPr>
    </w:p>
    <w:p w14:paraId="3DCB9720" w14:textId="77777777" w:rsidR="00652FEC" w:rsidRDefault="00652FEC" w:rsidP="00B66F3E">
      <w:pPr>
        <w:spacing w:line="276" w:lineRule="auto"/>
        <w:jc w:val="both"/>
      </w:pPr>
      <w:r>
        <w:t>The decisions employers or administering authorities are required to make cover a wide variety of issues from joining the scheme and contribution rates right through to leaving the scheme and resulting benefits. So for example it is for the employer to decide whether a person is entitled to any benefit when they leave or opt out of membership and for the administering authority to decide the amount of that benefit. Each party must arrive at a decision as soon as is reasonably practicable. The applicable regulation covering first instance decisions, Regulation 72 (First instance decisions), is reproduced in its entirety in Section 7 of this document.</w:t>
      </w:r>
    </w:p>
    <w:p w14:paraId="46718050" w14:textId="77777777" w:rsidR="00652FEC" w:rsidRDefault="00652FEC" w:rsidP="00B66F3E">
      <w:pPr>
        <w:tabs>
          <w:tab w:val="left" w:pos="7695"/>
        </w:tabs>
        <w:spacing w:line="276" w:lineRule="auto"/>
        <w:jc w:val="both"/>
      </w:pPr>
      <w:bookmarkStart w:id="0" w:name="reg55"/>
      <w:bookmarkEnd w:id="0"/>
    </w:p>
    <w:p w14:paraId="0B54672A" w14:textId="77777777" w:rsidR="00652FEC" w:rsidRDefault="00652FEC" w:rsidP="00B66F3E">
      <w:pPr>
        <w:tabs>
          <w:tab w:val="left" w:pos="7695"/>
        </w:tabs>
        <w:spacing w:line="276" w:lineRule="auto"/>
        <w:jc w:val="both"/>
      </w:pPr>
      <w:r w:rsidRPr="00210CC7">
        <w:t xml:space="preserve">Regulation </w:t>
      </w:r>
      <w:r>
        <w:t>73</w:t>
      </w:r>
      <w:r w:rsidRPr="00210CC7">
        <w:t xml:space="preserve"> of the </w:t>
      </w:r>
      <w:r>
        <w:t>Local Government Pension Scheme Regulations 2013</w:t>
      </w:r>
      <w:r w:rsidRPr="00210CC7">
        <w:t xml:space="preserve"> deals with notification of </w:t>
      </w:r>
      <w:r>
        <w:t>first i</w:t>
      </w:r>
      <w:r w:rsidRPr="00210CC7">
        <w:t xml:space="preserve">nstance </w:t>
      </w:r>
      <w:r>
        <w:t>d</w:t>
      </w:r>
      <w:r w:rsidRPr="00210CC7">
        <w:t xml:space="preserve">ecisions. </w:t>
      </w:r>
      <w:r>
        <w:t xml:space="preserve">It is also reproduced here in its entirety in Section 7 of this document. </w:t>
      </w:r>
      <w:bookmarkStart w:id="1" w:name="reg57"/>
      <w:bookmarkEnd w:id="1"/>
      <w:r>
        <w:t>This regulation prescribes that whichever body made the decision is responsible for notifying the person concerned of that decision in writing, giving them an address from which further information can be obtained and telling them of their right of appeal, and to who and in what timescale, any appeal can be made. Once again, the words “as soon as is reasonably practicable” are used.</w:t>
      </w:r>
      <w:r w:rsidRPr="00210CC7">
        <w:t xml:space="preserve"> </w:t>
      </w:r>
    </w:p>
    <w:p w14:paraId="40067187" w14:textId="77777777" w:rsidR="00BB4D70" w:rsidRDefault="00BB4D70" w:rsidP="00B66F3E">
      <w:pPr>
        <w:spacing w:line="276" w:lineRule="auto"/>
        <w:jc w:val="both"/>
      </w:pPr>
    </w:p>
    <w:p w14:paraId="523E1585" w14:textId="77777777" w:rsidR="00652FEC" w:rsidRDefault="00652FEC" w:rsidP="00B66F3E">
      <w:pPr>
        <w:spacing w:line="276" w:lineRule="auto"/>
        <w:jc w:val="both"/>
      </w:pPr>
      <w:r>
        <w:t xml:space="preserve">The use of the words “as soon as is reasonable practicable” in the regulations should not be taken to imply that there is significant leeway to make first instance decision notifications to the member/beneficiary. There are a number of overriding legislation, such as The Occupational Pension Schemes (Disclosure of Information) Regulations 2013 and </w:t>
      </w:r>
      <w:r w:rsidR="00901F66">
        <w:t>T</w:t>
      </w:r>
      <w:r>
        <w:t xml:space="preserve">he Occupational Pension Schemes (Preservation of Benefit) Regulations 1991 that contain explicit time limits for notification to members/beneficiaries and what should be notified. </w:t>
      </w:r>
    </w:p>
    <w:p w14:paraId="32CC621D" w14:textId="77777777" w:rsidR="00652FEC" w:rsidRDefault="00652FEC" w:rsidP="00B66F3E">
      <w:pPr>
        <w:spacing w:line="276" w:lineRule="auto"/>
        <w:jc w:val="both"/>
      </w:pPr>
    </w:p>
    <w:p w14:paraId="65DCC15C" w14:textId="77777777" w:rsidR="00652FEC" w:rsidRDefault="00652FEC" w:rsidP="00B66F3E">
      <w:pPr>
        <w:spacing w:line="276" w:lineRule="auto"/>
        <w:jc w:val="both"/>
        <w:rPr>
          <w:rStyle w:val="A4"/>
        </w:rPr>
      </w:pPr>
      <w:r w:rsidRPr="00210CC7">
        <w:t xml:space="preserve">Specimen letters have been prepared by the GMPF to assist employers in advising members of </w:t>
      </w:r>
      <w:r>
        <w:t>fir</w:t>
      </w:r>
      <w:r w:rsidRPr="00210CC7">
        <w:t xml:space="preserve">st </w:t>
      </w:r>
      <w:r>
        <w:t>in</w:t>
      </w:r>
      <w:r w:rsidRPr="00210CC7">
        <w:t xml:space="preserve">stance </w:t>
      </w:r>
      <w:r>
        <w:t>d</w:t>
      </w:r>
      <w:r w:rsidRPr="00210CC7">
        <w:t xml:space="preserve">eterminations on ill health </w:t>
      </w:r>
      <w:r>
        <w:t xml:space="preserve">that </w:t>
      </w:r>
      <w:r w:rsidRPr="00210CC7">
        <w:t xml:space="preserve">the employer has made. These can be incorporated into the employer’s correspondence with the member. </w:t>
      </w:r>
      <w:r w:rsidRPr="00210CC7">
        <w:rPr>
          <w:rStyle w:val="A4"/>
        </w:rPr>
        <w:t>These doc</w:t>
      </w:r>
      <w:r>
        <w:rPr>
          <w:rStyle w:val="A4"/>
        </w:rPr>
        <w:t xml:space="preserve">uments are not reproduced here but are available in the ‘Ill </w:t>
      </w:r>
      <w:r w:rsidRPr="00210CC7">
        <w:rPr>
          <w:rStyle w:val="A4"/>
        </w:rPr>
        <w:t xml:space="preserve">Health </w:t>
      </w:r>
      <w:r>
        <w:rPr>
          <w:rStyle w:val="A4"/>
        </w:rPr>
        <w:t>Toolkit’</w:t>
      </w:r>
      <w:r w:rsidRPr="00210CC7">
        <w:rPr>
          <w:rStyle w:val="A4"/>
        </w:rPr>
        <w:t xml:space="preserve"> section of the Employers’ Area of the GMPF website.</w:t>
      </w:r>
    </w:p>
    <w:p w14:paraId="60F2C38E" w14:textId="77777777" w:rsidR="00652FEC" w:rsidRDefault="00652FEC" w:rsidP="00B66F3E">
      <w:pPr>
        <w:spacing w:line="276" w:lineRule="auto"/>
        <w:jc w:val="both"/>
        <w:rPr>
          <w:rStyle w:val="A4"/>
        </w:rPr>
      </w:pPr>
    </w:p>
    <w:p w14:paraId="5C451652" w14:textId="77777777" w:rsidR="00652FEC" w:rsidRPr="00637D94" w:rsidRDefault="00652FEC" w:rsidP="00B66F3E">
      <w:pPr>
        <w:spacing w:line="276" w:lineRule="auto"/>
        <w:jc w:val="both"/>
      </w:pPr>
      <w:r>
        <w:rPr>
          <w:rStyle w:val="A4"/>
        </w:rPr>
        <w:t>Therefore, employers and administrators need to make sure that timely procedures and information flows are in place not only to facilitate a first-class service to members but also to avoid any potential fines for non-compliance.</w:t>
      </w:r>
    </w:p>
    <w:p w14:paraId="61762BAB" w14:textId="77777777" w:rsidR="00652FEC" w:rsidRDefault="00652FEC" w:rsidP="00B66F3E">
      <w:pPr>
        <w:spacing w:line="276" w:lineRule="auto"/>
        <w:ind w:left="360"/>
        <w:jc w:val="both"/>
      </w:pPr>
    </w:p>
    <w:p w14:paraId="0D761DD5" w14:textId="77777777" w:rsidR="00B66F3E" w:rsidRDefault="00B66F3E">
      <w:pPr>
        <w:rPr>
          <w:b/>
          <w:i/>
        </w:rPr>
      </w:pPr>
      <w:r>
        <w:rPr>
          <w:b/>
          <w:i/>
        </w:rPr>
        <w:br w:type="page"/>
      </w:r>
    </w:p>
    <w:p w14:paraId="07633EA3" w14:textId="77777777" w:rsidR="00652FEC" w:rsidRPr="00E15683" w:rsidRDefault="00652FEC" w:rsidP="00B66F3E">
      <w:pPr>
        <w:spacing w:line="276" w:lineRule="auto"/>
        <w:jc w:val="both"/>
        <w:rPr>
          <w:b/>
          <w:i/>
        </w:rPr>
      </w:pPr>
      <w:r w:rsidRPr="00E15683">
        <w:rPr>
          <w:b/>
          <w:i/>
        </w:rPr>
        <w:lastRenderedPageBreak/>
        <w:t>2.2</w:t>
      </w:r>
      <w:r w:rsidR="00B66F3E">
        <w:rPr>
          <w:b/>
          <w:i/>
        </w:rPr>
        <w:t xml:space="preserve"> </w:t>
      </w:r>
      <w:r w:rsidRPr="00E15683">
        <w:rPr>
          <w:b/>
          <w:i/>
        </w:rPr>
        <w:t>The purpose of IDRP</w:t>
      </w:r>
    </w:p>
    <w:p w14:paraId="0566A6EB" w14:textId="77777777" w:rsidR="00652FEC" w:rsidRDefault="00652FEC" w:rsidP="00B66F3E">
      <w:pPr>
        <w:spacing w:line="276" w:lineRule="auto"/>
        <w:jc w:val="both"/>
      </w:pPr>
    </w:p>
    <w:p w14:paraId="4E1E4596" w14:textId="77777777" w:rsidR="00652FEC" w:rsidRDefault="00652FEC" w:rsidP="00B66F3E">
      <w:pPr>
        <w:spacing w:line="276" w:lineRule="auto"/>
        <w:jc w:val="both"/>
      </w:pPr>
      <w:r>
        <w:t>The Government states that the purpose of an occupational pension scheme’s IDRP is to act as a filter to ensure that easily resolved complaints and simple misunderstandings are not referred to the Pensions Ombudsman.</w:t>
      </w:r>
    </w:p>
    <w:p w14:paraId="7A605884" w14:textId="77777777" w:rsidR="00652FEC" w:rsidRDefault="00652FEC" w:rsidP="00B66F3E">
      <w:pPr>
        <w:spacing w:line="276" w:lineRule="auto"/>
        <w:jc w:val="both"/>
      </w:pPr>
    </w:p>
    <w:p w14:paraId="5D30B5AA" w14:textId="77777777" w:rsidR="00652FEC" w:rsidRDefault="00652FEC" w:rsidP="00B66F3E">
      <w:pPr>
        <w:spacing w:line="276" w:lineRule="auto"/>
        <w:jc w:val="both"/>
      </w:pPr>
      <w:r>
        <w:t>Where a member, prospective member or beneficiary is clearly unhappy with a decision or situation it makes sense for the appropriate person, whether that is someone at the employer or at the administering authority, to try and resolve the complaint in an informal way. This could be achieved by providing more information to the complainant about the reasons for the decision or perhaps by inviting them in to discuss the matter face to face. In many cases, where a greater and more detailed explanation is provided to someone about why a decision has been taken it is often sufficient to satisfy their complaint. This avenue is worth promoting as misunderstandings and errors can sometimes be amicably resolved without recourse to formal complaint.</w:t>
      </w:r>
    </w:p>
    <w:p w14:paraId="30B62263" w14:textId="77777777" w:rsidR="00652FEC" w:rsidRDefault="00652FEC" w:rsidP="00B66F3E">
      <w:pPr>
        <w:spacing w:line="276" w:lineRule="auto"/>
        <w:jc w:val="both"/>
      </w:pPr>
    </w:p>
    <w:p w14:paraId="5651EB75" w14:textId="77777777" w:rsidR="00652FEC" w:rsidRDefault="00652FEC" w:rsidP="00B66F3E">
      <w:pPr>
        <w:spacing w:line="276" w:lineRule="auto"/>
        <w:jc w:val="both"/>
      </w:pPr>
      <w:r>
        <w:t>It is obvious that it is in both parties interest to get any matter resolved at the outset without the matter progressing to the IDRP. However, where this cannot be achieved the IDRP provides a formal way to try to resolve the complaint.</w:t>
      </w:r>
    </w:p>
    <w:p w14:paraId="1FC2C9E3" w14:textId="77777777" w:rsidR="00652FEC" w:rsidRDefault="00652FEC" w:rsidP="00B66F3E">
      <w:pPr>
        <w:spacing w:line="276" w:lineRule="auto"/>
        <w:jc w:val="both"/>
      </w:pPr>
    </w:p>
    <w:p w14:paraId="0EC7CFE7" w14:textId="77777777" w:rsidR="00652FEC" w:rsidRPr="00E15683" w:rsidRDefault="00652FEC" w:rsidP="00B66F3E">
      <w:pPr>
        <w:spacing w:line="276" w:lineRule="auto"/>
        <w:jc w:val="both"/>
        <w:rPr>
          <w:b/>
          <w:i/>
        </w:rPr>
      </w:pPr>
      <w:r w:rsidRPr="00E15683">
        <w:rPr>
          <w:b/>
          <w:i/>
        </w:rPr>
        <w:t>2.3 Legal background</w:t>
      </w:r>
    </w:p>
    <w:p w14:paraId="227F7A81" w14:textId="77777777" w:rsidR="00652FEC" w:rsidRDefault="00652FEC" w:rsidP="00B66F3E">
      <w:pPr>
        <w:spacing w:line="276" w:lineRule="auto"/>
        <w:jc w:val="both"/>
      </w:pPr>
    </w:p>
    <w:p w14:paraId="0F8B7970" w14:textId="77777777" w:rsidR="00652FEC" w:rsidRDefault="00652FEC" w:rsidP="00B66F3E">
      <w:pPr>
        <w:spacing w:line="276" w:lineRule="auto"/>
        <w:jc w:val="both"/>
      </w:pPr>
      <w:r>
        <w:t>Section 50 of the Pensions Act 1995 requires managers of occupational pension schemes to establish a two stage procedure for resolving disagreements about the scheme. For the LGPS, the procedure has been set out in the statutory rules of the scheme</w:t>
      </w:r>
      <w:r w:rsidR="00901F66">
        <w:t>,</w:t>
      </w:r>
      <w:r>
        <w:t xml:space="preserve"> specifically Regulations 74 to 79 of the Local Government Pension Scheme Regulations 2013 (as amended). </w:t>
      </w:r>
    </w:p>
    <w:p w14:paraId="74BE779B" w14:textId="77777777" w:rsidR="00652FEC" w:rsidRDefault="00652FEC" w:rsidP="00B66F3E">
      <w:pPr>
        <w:spacing w:line="276" w:lineRule="auto"/>
        <w:jc w:val="both"/>
      </w:pPr>
    </w:p>
    <w:p w14:paraId="49FF5ECF" w14:textId="77777777" w:rsidR="00652FEC" w:rsidRDefault="00652FEC" w:rsidP="00B66F3E">
      <w:pPr>
        <w:spacing w:line="276" w:lineRule="auto"/>
        <w:jc w:val="both"/>
      </w:pPr>
      <w:r>
        <w:t xml:space="preserve">Copies of the regulations as amended are given in section 7, but the table </w:t>
      </w:r>
      <w:r w:rsidR="00BB4D70">
        <w:t xml:space="preserve">on </w:t>
      </w:r>
      <w:r w:rsidR="000E0DEF">
        <w:t xml:space="preserve">the following </w:t>
      </w:r>
      <w:r w:rsidR="00BB4D70">
        <w:t xml:space="preserve">page </w:t>
      </w:r>
      <w:r w:rsidR="000E0DEF">
        <w:t>g</w:t>
      </w:r>
      <w:r>
        <w:t>ives a brief summary:</w:t>
      </w:r>
    </w:p>
    <w:p w14:paraId="64E4FB72" w14:textId="77777777" w:rsidR="00652FEC" w:rsidRDefault="00652FEC" w:rsidP="00B66F3E">
      <w:pPr>
        <w:spacing w:line="276" w:lineRule="auto"/>
        <w:jc w:val="both"/>
      </w:pPr>
    </w:p>
    <w:p w14:paraId="3F8F32DC" w14:textId="77777777" w:rsidR="000E0DEF" w:rsidRDefault="000E0DE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6996"/>
      </w:tblGrid>
      <w:tr w:rsidR="00652FEC" w:rsidRPr="002D1A91" w14:paraId="6A28C2A1" w14:textId="77777777" w:rsidTr="00140EB8">
        <w:trPr>
          <w:trHeight w:val="567"/>
        </w:trPr>
        <w:tc>
          <w:tcPr>
            <w:tcW w:w="1308" w:type="dxa"/>
            <w:vAlign w:val="center"/>
          </w:tcPr>
          <w:p w14:paraId="739EF1B8" w14:textId="77777777" w:rsidR="00652FEC" w:rsidRPr="00140EB8" w:rsidRDefault="00652FEC" w:rsidP="00B66F3E">
            <w:pPr>
              <w:spacing w:line="276" w:lineRule="auto"/>
              <w:jc w:val="both"/>
              <w:rPr>
                <w:b/>
                <w:sz w:val="20"/>
                <w:szCs w:val="20"/>
              </w:rPr>
            </w:pPr>
            <w:r w:rsidRPr="00140EB8">
              <w:rPr>
                <w:b/>
                <w:sz w:val="20"/>
                <w:szCs w:val="20"/>
              </w:rPr>
              <w:lastRenderedPageBreak/>
              <w:t>Regulation</w:t>
            </w:r>
          </w:p>
        </w:tc>
        <w:tc>
          <w:tcPr>
            <w:tcW w:w="7220" w:type="dxa"/>
            <w:vAlign w:val="center"/>
          </w:tcPr>
          <w:p w14:paraId="33AC0AD8" w14:textId="77777777" w:rsidR="00652FEC" w:rsidRPr="00140EB8" w:rsidRDefault="00652FEC" w:rsidP="00B66F3E">
            <w:pPr>
              <w:spacing w:line="276" w:lineRule="auto"/>
              <w:jc w:val="both"/>
              <w:rPr>
                <w:b/>
                <w:sz w:val="20"/>
                <w:szCs w:val="20"/>
              </w:rPr>
            </w:pPr>
            <w:r w:rsidRPr="00140EB8">
              <w:rPr>
                <w:b/>
                <w:sz w:val="20"/>
                <w:szCs w:val="20"/>
              </w:rPr>
              <w:t>Contents</w:t>
            </w:r>
          </w:p>
        </w:tc>
      </w:tr>
      <w:tr w:rsidR="00652FEC" w:rsidRPr="002D1A91" w14:paraId="261A9274" w14:textId="77777777" w:rsidTr="00140EB8">
        <w:trPr>
          <w:trHeight w:val="567"/>
        </w:trPr>
        <w:tc>
          <w:tcPr>
            <w:tcW w:w="8528" w:type="dxa"/>
            <w:gridSpan w:val="2"/>
            <w:vAlign w:val="center"/>
          </w:tcPr>
          <w:p w14:paraId="38BF833D" w14:textId="77777777" w:rsidR="00652FEC" w:rsidRPr="00140EB8" w:rsidRDefault="00652FEC" w:rsidP="00B66F3E">
            <w:pPr>
              <w:spacing w:line="276" w:lineRule="auto"/>
              <w:jc w:val="both"/>
              <w:rPr>
                <w:b/>
                <w:sz w:val="20"/>
                <w:szCs w:val="20"/>
              </w:rPr>
            </w:pPr>
            <w:r w:rsidRPr="00140EB8">
              <w:rPr>
                <w:b/>
                <w:sz w:val="20"/>
                <w:szCs w:val="20"/>
              </w:rPr>
              <w:t>Local Government Pension Scheme Regulations 2013</w:t>
            </w:r>
          </w:p>
        </w:tc>
      </w:tr>
      <w:tr w:rsidR="00652FEC" w:rsidRPr="002D1A91" w14:paraId="37F77DB5" w14:textId="77777777" w:rsidTr="00140EB8">
        <w:trPr>
          <w:trHeight w:val="567"/>
        </w:trPr>
        <w:tc>
          <w:tcPr>
            <w:tcW w:w="1308" w:type="dxa"/>
            <w:vAlign w:val="center"/>
          </w:tcPr>
          <w:p w14:paraId="64713711" w14:textId="77777777" w:rsidR="00652FEC" w:rsidRPr="00140EB8" w:rsidRDefault="00652FEC" w:rsidP="00B66F3E">
            <w:pPr>
              <w:spacing w:line="276" w:lineRule="auto"/>
              <w:jc w:val="both"/>
              <w:rPr>
                <w:sz w:val="20"/>
                <w:szCs w:val="20"/>
              </w:rPr>
            </w:pPr>
            <w:r w:rsidRPr="00140EB8">
              <w:rPr>
                <w:sz w:val="20"/>
                <w:szCs w:val="20"/>
              </w:rPr>
              <w:t>74</w:t>
            </w:r>
          </w:p>
        </w:tc>
        <w:tc>
          <w:tcPr>
            <w:tcW w:w="7220" w:type="dxa"/>
            <w:vAlign w:val="center"/>
          </w:tcPr>
          <w:p w14:paraId="665A7997" w14:textId="77777777" w:rsidR="00652FEC" w:rsidRPr="00140EB8" w:rsidRDefault="00652FEC" w:rsidP="00B66F3E">
            <w:pPr>
              <w:pStyle w:val="Heading3"/>
              <w:shd w:val="clear" w:color="auto" w:fill="FFFFFF"/>
              <w:spacing w:line="276" w:lineRule="auto"/>
              <w:jc w:val="both"/>
              <w:rPr>
                <w:rFonts w:cs="Arial"/>
                <w:b w:val="0"/>
                <w:color w:val="333333"/>
                <w:sz w:val="20"/>
                <w:szCs w:val="20"/>
              </w:rPr>
            </w:pPr>
            <w:r w:rsidRPr="00140EB8">
              <w:rPr>
                <w:rFonts w:cs="Arial"/>
                <w:b w:val="0"/>
                <w:color w:val="333333"/>
                <w:sz w:val="20"/>
                <w:szCs w:val="20"/>
              </w:rPr>
              <w:t>Applications for adjudication of disagreements (Stage 1)</w:t>
            </w:r>
          </w:p>
        </w:tc>
      </w:tr>
      <w:tr w:rsidR="00652FEC" w:rsidRPr="002D1A91" w14:paraId="0DBA0FFF" w14:textId="77777777" w:rsidTr="00140EB8">
        <w:trPr>
          <w:trHeight w:val="567"/>
        </w:trPr>
        <w:tc>
          <w:tcPr>
            <w:tcW w:w="1308" w:type="dxa"/>
            <w:vAlign w:val="center"/>
          </w:tcPr>
          <w:p w14:paraId="2C9E5927" w14:textId="77777777" w:rsidR="00652FEC" w:rsidRPr="00140EB8" w:rsidRDefault="00652FEC" w:rsidP="00B66F3E">
            <w:pPr>
              <w:spacing w:line="276" w:lineRule="auto"/>
              <w:jc w:val="both"/>
              <w:rPr>
                <w:sz w:val="20"/>
                <w:szCs w:val="20"/>
              </w:rPr>
            </w:pPr>
            <w:r w:rsidRPr="00140EB8">
              <w:rPr>
                <w:sz w:val="20"/>
                <w:szCs w:val="20"/>
              </w:rPr>
              <w:t>75</w:t>
            </w:r>
          </w:p>
        </w:tc>
        <w:tc>
          <w:tcPr>
            <w:tcW w:w="7220" w:type="dxa"/>
            <w:vAlign w:val="center"/>
          </w:tcPr>
          <w:p w14:paraId="51CF032F" w14:textId="77777777" w:rsidR="00652FEC" w:rsidRPr="00140EB8" w:rsidRDefault="00652FEC" w:rsidP="00B66F3E">
            <w:pPr>
              <w:pStyle w:val="Heading3"/>
              <w:shd w:val="clear" w:color="auto" w:fill="FFFFFF"/>
              <w:spacing w:line="276" w:lineRule="auto"/>
              <w:jc w:val="both"/>
              <w:rPr>
                <w:b w:val="0"/>
                <w:sz w:val="20"/>
                <w:szCs w:val="20"/>
              </w:rPr>
            </w:pPr>
            <w:r w:rsidRPr="00140EB8">
              <w:rPr>
                <w:rFonts w:cs="Arial"/>
                <w:b w:val="0"/>
                <w:color w:val="333333"/>
                <w:sz w:val="20"/>
                <w:szCs w:val="20"/>
              </w:rPr>
              <w:t>Decisions of the adjudicator (Stage 1)</w:t>
            </w:r>
          </w:p>
        </w:tc>
      </w:tr>
      <w:tr w:rsidR="00652FEC" w:rsidRPr="002D1A91" w14:paraId="755FED82" w14:textId="77777777" w:rsidTr="00140EB8">
        <w:trPr>
          <w:trHeight w:val="567"/>
        </w:trPr>
        <w:tc>
          <w:tcPr>
            <w:tcW w:w="1308" w:type="dxa"/>
            <w:vAlign w:val="center"/>
          </w:tcPr>
          <w:p w14:paraId="36046F05" w14:textId="77777777" w:rsidR="00652FEC" w:rsidRPr="00140EB8" w:rsidRDefault="00652FEC" w:rsidP="00B66F3E">
            <w:pPr>
              <w:spacing w:line="276" w:lineRule="auto"/>
              <w:jc w:val="both"/>
              <w:rPr>
                <w:sz w:val="20"/>
                <w:szCs w:val="20"/>
              </w:rPr>
            </w:pPr>
            <w:r w:rsidRPr="00140EB8">
              <w:rPr>
                <w:sz w:val="20"/>
                <w:szCs w:val="20"/>
              </w:rPr>
              <w:t>76</w:t>
            </w:r>
          </w:p>
        </w:tc>
        <w:tc>
          <w:tcPr>
            <w:tcW w:w="7220" w:type="dxa"/>
            <w:vAlign w:val="center"/>
          </w:tcPr>
          <w:p w14:paraId="6323F44C" w14:textId="77777777" w:rsidR="00652FEC" w:rsidRPr="00140EB8" w:rsidRDefault="00652FEC" w:rsidP="00B66F3E">
            <w:pPr>
              <w:pStyle w:val="Heading3"/>
              <w:shd w:val="clear" w:color="auto" w:fill="FFFFFF"/>
              <w:spacing w:line="276" w:lineRule="auto"/>
              <w:jc w:val="both"/>
              <w:rPr>
                <w:b w:val="0"/>
                <w:sz w:val="20"/>
                <w:szCs w:val="20"/>
              </w:rPr>
            </w:pPr>
            <w:r w:rsidRPr="00140EB8">
              <w:rPr>
                <w:rFonts w:cs="Arial"/>
                <w:b w:val="0"/>
                <w:color w:val="333333"/>
                <w:sz w:val="20"/>
                <w:szCs w:val="20"/>
              </w:rPr>
              <w:t>Reference of adjudications to</w:t>
            </w:r>
            <w:r w:rsidRPr="00140EB8">
              <w:rPr>
                <w:rStyle w:val="apple-converted-space"/>
                <w:rFonts w:cs="Arial"/>
                <w:b w:val="0"/>
                <w:color w:val="003366"/>
                <w:sz w:val="20"/>
                <w:szCs w:val="20"/>
              </w:rPr>
              <w:t> </w:t>
            </w:r>
            <w:r w:rsidRPr="00140EB8">
              <w:rPr>
                <w:rFonts w:cs="Arial"/>
                <w:b w:val="0"/>
                <w:color w:val="333333"/>
                <w:sz w:val="20"/>
                <w:szCs w:val="20"/>
              </w:rPr>
              <w:t>administering authority (Stage 2)</w:t>
            </w:r>
          </w:p>
        </w:tc>
      </w:tr>
      <w:tr w:rsidR="00652FEC" w:rsidRPr="002D1A91" w14:paraId="51F8CB70" w14:textId="77777777" w:rsidTr="00140EB8">
        <w:trPr>
          <w:trHeight w:val="567"/>
        </w:trPr>
        <w:tc>
          <w:tcPr>
            <w:tcW w:w="1308" w:type="dxa"/>
            <w:vAlign w:val="center"/>
          </w:tcPr>
          <w:p w14:paraId="7C2795A0" w14:textId="77777777" w:rsidR="00652FEC" w:rsidRPr="00140EB8" w:rsidRDefault="00652FEC" w:rsidP="00B66F3E">
            <w:pPr>
              <w:spacing w:line="276" w:lineRule="auto"/>
              <w:jc w:val="both"/>
              <w:rPr>
                <w:sz w:val="20"/>
                <w:szCs w:val="20"/>
              </w:rPr>
            </w:pPr>
            <w:r w:rsidRPr="00140EB8">
              <w:rPr>
                <w:sz w:val="20"/>
                <w:szCs w:val="20"/>
              </w:rPr>
              <w:t>77</w:t>
            </w:r>
          </w:p>
        </w:tc>
        <w:tc>
          <w:tcPr>
            <w:tcW w:w="7220" w:type="dxa"/>
            <w:vAlign w:val="center"/>
          </w:tcPr>
          <w:p w14:paraId="15A40FA4" w14:textId="77777777" w:rsidR="00652FEC" w:rsidRPr="00140EB8" w:rsidRDefault="00652FEC" w:rsidP="00B66F3E">
            <w:pPr>
              <w:pStyle w:val="Heading3"/>
              <w:shd w:val="clear" w:color="auto" w:fill="FFFFFF"/>
              <w:spacing w:line="276" w:lineRule="auto"/>
              <w:jc w:val="both"/>
              <w:rPr>
                <w:b w:val="0"/>
                <w:sz w:val="20"/>
                <w:szCs w:val="20"/>
              </w:rPr>
            </w:pPr>
            <w:r w:rsidRPr="00140EB8">
              <w:rPr>
                <w:rFonts w:cs="Arial"/>
                <w:b w:val="0"/>
                <w:color w:val="333333"/>
                <w:sz w:val="20"/>
                <w:szCs w:val="20"/>
              </w:rPr>
              <w:t>Decisions of the</w:t>
            </w:r>
            <w:r w:rsidRPr="00140EB8">
              <w:rPr>
                <w:rStyle w:val="apple-converted-space"/>
                <w:rFonts w:cs="Arial"/>
                <w:b w:val="0"/>
                <w:color w:val="003366"/>
                <w:sz w:val="20"/>
                <w:szCs w:val="20"/>
              </w:rPr>
              <w:t> </w:t>
            </w:r>
            <w:r w:rsidRPr="00140EB8">
              <w:rPr>
                <w:rFonts w:cs="Arial"/>
                <w:b w:val="0"/>
                <w:color w:val="333333"/>
                <w:sz w:val="20"/>
                <w:szCs w:val="20"/>
              </w:rPr>
              <w:t>administering authority</w:t>
            </w:r>
            <w:r w:rsidRPr="00140EB8">
              <w:rPr>
                <w:rStyle w:val="apple-converted-space"/>
                <w:rFonts w:cs="Arial"/>
                <w:b w:val="0"/>
                <w:color w:val="003366"/>
                <w:sz w:val="20"/>
                <w:szCs w:val="20"/>
              </w:rPr>
              <w:t> </w:t>
            </w:r>
            <w:r w:rsidRPr="00140EB8">
              <w:rPr>
                <w:rFonts w:cs="Arial"/>
                <w:b w:val="0"/>
                <w:color w:val="333333"/>
                <w:sz w:val="20"/>
                <w:szCs w:val="20"/>
              </w:rPr>
              <w:t>on reconsideration (Stage 2)</w:t>
            </w:r>
          </w:p>
        </w:tc>
      </w:tr>
      <w:tr w:rsidR="00652FEC" w:rsidRPr="002D1A91" w14:paraId="40167CEA" w14:textId="77777777" w:rsidTr="00140EB8">
        <w:trPr>
          <w:trHeight w:val="567"/>
        </w:trPr>
        <w:tc>
          <w:tcPr>
            <w:tcW w:w="1308" w:type="dxa"/>
            <w:vAlign w:val="center"/>
          </w:tcPr>
          <w:p w14:paraId="50A15EC1" w14:textId="77777777" w:rsidR="00652FEC" w:rsidRPr="00140EB8" w:rsidRDefault="00652FEC" w:rsidP="00B66F3E">
            <w:pPr>
              <w:spacing w:line="276" w:lineRule="auto"/>
              <w:jc w:val="both"/>
              <w:rPr>
                <w:sz w:val="20"/>
                <w:szCs w:val="20"/>
              </w:rPr>
            </w:pPr>
            <w:r w:rsidRPr="00140EB8">
              <w:rPr>
                <w:sz w:val="20"/>
                <w:szCs w:val="20"/>
              </w:rPr>
              <w:t>78</w:t>
            </w:r>
          </w:p>
        </w:tc>
        <w:tc>
          <w:tcPr>
            <w:tcW w:w="7220" w:type="dxa"/>
            <w:vAlign w:val="center"/>
          </w:tcPr>
          <w:p w14:paraId="59BCEE80" w14:textId="77777777" w:rsidR="00652FEC" w:rsidRPr="00140EB8" w:rsidRDefault="00652FEC" w:rsidP="00B66F3E">
            <w:pPr>
              <w:spacing w:line="276" w:lineRule="auto"/>
              <w:jc w:val="both"/>
              <w:rPr>
                <w:sz w:val="20"/>
                <w:szCs w:val="20"/>
              </w:rPr>
            </w:pPr>
            <w:r w:rsidRPr="00140EB8">
              <w:rPr>
                <w:sz w:val="20"/>
                <w:szCs w:val="20"/>
              </w:rPr>
              <w:t>Rights of representation</w:t>
            </w:r>
          </w:p>
        </w:tc>
      </w:tr>
      <w:tr w:rsidR="00652FEC" w:rsidRPr="002D1A91" w14:paraId="205CB773" w14:textId="77777777" w:rsidTr="00140EB8">
        <w:trPr>
          <w:trHeight w:val="567"/>
        </w:trPr>
        <w:tc>
          <w:tcPr>
            <w:tcW w:w="1308" w:type="dxa"/>
            <w:vAlign w:val="center"/>
          </w:tcPr>
          <w:p w14:paraId="39C303BC" w14:textId="77777777" w:rsidR="00652FEC" w:rsidRPr="00140EB8" w:rsidRDefault="00652FEC" w:rsidP="00B66F3E">
            <w:pPr>
              <w:spacing w:line="276" w:lineRule="auto"/>
              <w:jc w:val="both"/>
              <w:rPr>
                <w:sz w:val="20"/>
                <w:szCs w:val="20"/>
              </w:rPr>
            </w:pPr>
            <w:r w:rsidRPr="00140EB8">
              <w:rPr>
                <w:sz w:val="20"/>
                <w:szCs w:val="20"/>
              </w:rPr>
              <w:t>79</w:t>
            </w:r>
          </w:p>
        </w:tc>
        <w:tc>
          <w:tcPr>
            <w:tcW w:w="7220" w:type="dxa"/>
            <w:vAlign w:val="center"/>
          </w:tcPr>
          <w:p w14:paraId="09731E43" w14:textId="77777777" w:rsidR="00652FEC" w:rsidRPr="00140EB8" w:rsidRDefault="00652FEC" w:rsidP="00B66F3E">
            <w:pPr>
              <w:spacing w:line="276" w:lineRule="auto"/>
              <w:jc w:val="both"/>
              <w:rPr>
                <w:sz w:val="20"/>
                <w:szCs w:val="20"/>
              </w:rPr>
            </w:pPr>
            <w:r w:rsidRPr="00140EB8">
              <w:rPr>
                <w:sz w:val="20"/>
                <w:szCs w:val="20"/>
              </w:rPr>
              <w:t>Appeals of administering authorities</w:t>
            </w:r>
          </w:p>
        </w:tc>
      </w:tr>
      <w:tr w:rsidR="00652FEC" w:rsidRPr="002D1A91" w14:paraId="0954CBD0" w14:textId="77777777" w:rsidTr="00140EB8">
        <w:trPr>
          <w:trHeight w:val="567"/>
        </w:trPr>
        <w:tc>
          <w:tcPr>
            <w:tcW w:w="1308" w:type="dxa"/>
            <w:vAlign w:val="center"/>
          </w:tcPr>
          <w:p w14:paraId="1FF678B7" w14:textId="77777777" w:rsidR="00652FEC" w:rsidRPr="00140EB8" w:rsidRDefault="00652FEC" w:rsidP="00B66F3E">
            <w:pPr>
              <w:spacing w:line="276" w:lineRule="auto"/>
              <w:jc w:val="both"/>
              <w:rPr>
                <w:sz w:val="20"/>
                <w:szCs w:val="20"/>
              </w:rPr>
            </w:pPr>
            <w:r w:rsidRPr="00140EB8">
              <w:rPr>
                <w:sz w:val="20"/>
                <w:szCs w:val="20"/>
              </w:rPr>
              <w:t>80</w:t>
            </w:r>
          </w:p>
        </w:tc>
        <w:tc>
          <w:tcPr>
            <w:tcW w:w="7220" w:type="dxa"/>
            <w:vAlign w:val="center"/>
          </w:tcPr>
          <w:p w14:paraId="4D81D853" w14:textId="77777777" w:rsidR="00652FEC" w:rsidRPr="00140EB8" w:rsidRDefault="00652FEC" w:rsidP="00B66F3E">
            <w:pPr>
              <w:spacing w:line="276" w:lineRule="auto"/>
              <w:jc w:val="both"/>
              <w:rPr>
                <w:sz w:val="20"/>
                <w:szCs w:val="20"/>
              </w:rPr>
            </w:pPr>
            <w:r w:rsidRPr="00140EB8">
              <w:rPr>
                <w:sz w:val="20"/>
                <w:szCs w:val="20"/>
              </w:rPr>
              <w:t>Exchange of information</w:t>
            </w:r>
          </w:p>
        </w:tc>
      </w:tr>
      <w:tr w:rsidR="00652FEC" w:rsidRPr="002D1A91" w14:paraId="5D2392FB" w14:textId="77777777" w:rsidTr="00140EB8">
        <w:trPr>
          <w:trHeight w:val="567"/>
        </w:trPr>
        <w:tc>
          <w:tcPr>
            <w:tcW w:w="8528" w:type="dxa"/>
            <w:gridSpan w:val="2"/>
            <w:vAlign w:val="center"/>
          </w:tcPr>
          <w:p w14:paraId="151B8E02" w14:textId="77777777" w:rsidR="00652FEC" w:rsidRPr="00140EB8" w:rsidRDefault="00652FEC" w:rsidP="00B66F3E">
            <w:pPr>
              <w:spacing w:line="276" w:lineRule="auto"/>
              <w:jc w:val="both"/>
              <w:rPr>
                <w:b/>
                <w:sz w:val="20"/>
                <w:szCs w:val="20"/>
              </w:rPr>
            </w:pPr>
            <w:r w:rsidRPr="00140EB8">
              <w:rPr>
                <w:b/>
                <w:sz w:val="20"/>
                <w:szCs w:val="20"/>
              </w:rPr>
              <w:t>LGPS (Transitional Provisions, Savings and Amendment) Regulations 2014</w:t>
            </w:r>
          </w:p>
        </w:tc>
      </w:tr>
      <w:tr w:rsidR="00652FEC" w:rsidRPr="002D1A91" w14:paraId="244251E6" w14:textId="77777777" w:rsidTr="00140EB8">
        <w:trPr>
          <w:trHeight w:val="567"/>
        </w:trPr>
        <w:tc>
          <w:tcPr>
            <w:tcW w:w="1308" w:type="dxa"/>
            <w:vAlign w:val="center"/>
          </w:tcPr>
          <w:p w14:paraId="38CA8020" w14:textId="77777777" w:rsidR="00652FEC" w:rsidRPr="00140EB8" w:rsidRDefault="00652FEC" w:rsidP="00B66F3E">
            <w:pPr>
              <w:spacing w:line="276" w:lineRule="auto"/>
              <w:jc w:val="both"/>
              <w:rPr>
                <w:sz w:val="20"/>
                <w:szCs w:val="20"/>
              </w:rPr>
            </w:pPr>
            <w:r w:rsidRPr="00140EB8">
              <w:rPr>
                <w:sz w:val="20"/>
                <w:szCs w:val="20"/>
              </w:rPr>
              <w:t>23</w:t>
            </w:r>
          </w:p>
        </w:tc>
        <w:tc>
          <w:tcPr>
            <w:tcW w:w="7220" w:type="dxa"/>
            <w:vAlign w:val="center"/>
          </w:tcPr>
          <w:p w14:paraId="4BA21667" w14:textId="77777777" w:rsidR="00652FEC" w:rsidRPr="00140EB8" w:rsidRDefault="00652FEC" w:rsidP="00B66F3E">
            <w:pPr>
              <w:pStyle w:val="Heading3"/>
              <w:shd w:val="clear" w:color="auto" w:fill="FFFFFF"/>
              <w:spacing w:line="276" w:lineRule="auto"/>
              <w:jc w:val="both"/>
              <w:rPr>
                <w:b w:val="0"/>
                <w:sz w:val="20"/>
                <w:szCs w:val="20"/>
              </w:rPr>
            </w:pPr>
            <w:r w:rsidRPr="00140EB8">
              <w:rPr>
                <w:rFonts w:cs="Arial"/>
                <w:b w:val="0"/>
                <w:color w:val="333333"/>
                <w:sz w:val="20"/>
                <w:szCs w:val="20"/>
              </w:rPr>
              <w:t>Decisions and adjudications of disagreements</w:t>
            </w:r>
          </w:p>
        </w:tc>
      </w:tr>
    </w:tbl>
    <w:p w14:paraId="1F4CAE49" w14:textId="77777777" w:rsidR="00652FEC" w:rsidRDefault="00652FEC" w:rsidP="00B66F3E">
      <w:pPr>
        <w:spacing w:line="276" w:lineRule="auto"/>
        <w:jc w:val="both"/>
      </w:pPr>
    </w:p>
    <w:p w14:paraId="5BC6F62B" w14:textId="77777777" w:rsidR="00652FEC" w:rsidRPr="00E15683" w:rsidRDefault="00652FEC" w:rsidP="00B66F3E">
      <w:pPr>
        <w:spacing w:line="276" w:lineRule="auto"/>
        <w:jc w:val="both"/>
        <w:rPr>
          <w:b/>
          <w:i/>
        </w:rPr>
      </w:pPr>
      <w:r w:rsidRPr="00E15683">
        <w:rPr>
          <w:b/>
          <w:i/>
        </w:rPr>
        <w:t>2.4 Natural justice</w:t>
      </w:r>
    </w:p>
    <w:p w14:paraId="7ADEACAE" w14:textId="77777777" w:rsidR="00652FEC" w:rsidRDefault="00652FEC" w:rsidP="00B66F3E">
      <w:pPr>
        <w:spacing w:line="276" w:lineRule="auto"/>
        <w:ind w:left="-600"/>
        <w:jc w:val="both"/>
      </w:pPr>
    </w:p>
    <w:p w14:paraId="4B937FFA" w14:textId="77777777" w:rsidR="00652FEC" w:rsidRDefault="00652FEC" w:rsidP="00B66F3E">
      <w:pPr>
        <w:spacing w:line="276" w:lineRule="auto"/>
        <w:jc w:val="both"/>
      </w:pPr>
      <w:r>
        <w:t>Those involved in making decisions under the IDRP should, as far as possible, apply the principles of natural justice. For applicants this means:</w:t>
      </w:r>
    </w:p>
    <w:p w14:paraId="74A181E5" w14:textId="77777777" w:rsidR="00652FEC" w:rsidRDefault="00652FEC" w:rsidP="00B66F3E">
      <w:pPr>
        <w:numPr>
          <w:ilvl w:val="0"/>
          <w:numId w:val="6"/>
        </w:numPr>
        <w:spacing w:line="276" w:lineRule="auto"/>
        <w:ind w:left="0" w:firstLine="0"/>
        <w:jc w:val="both"/>
      </w:pPr>
      <w:r>
        <w:t>the application is taken seriously</w:t>
      </w:r>
    </w:p>
    <w:p w14:paraId="7301137E" w14:textId="77777777" w:rsidR="00652FEC" w:rsidRDefault="00652FEC" w:rsidP="00B66F3E">
      <w:pPr>
        <w:numPr>
          <w:ilvl w:val="0"/>
          <w:numId w:val="6"/>
        </w:numPr>
        <w:spacing w:line="276" w:lineRule="auto"/>
        <w:ind w:left="0" w:firstLine="0"/>
        <w:jc w:val="both"/>
      </w:pPr>
      <w:r>
        <w:t>it is investigated by someone who is not directly involved</w:t>
      </w:r>
    </w:p>
    <w:p w14:paraId="0B55B8CB" w14:textId="77777777" w:rsidR="00652FEC" w:rsidRDefault="00652FEC" w:rsidP="00B66F3E">
      <w:pPr>
        <w:numPr>
          <w:ilvl w:val="0"/>
          <w:numId w:val="6"/>
        </w:numPr>
        <w:spacing w:line="276" w:lineRule="auto"/>
        <w:ind w:left="0" w:firstLine="0"/>
        <w:jc w:val="both"/>
      </w:pPr>
      <w:r>
        <w:t>it is investigated thoroughly</w:t>
      </w:r>
    </w:p>
    <w:p w14:paraId="729F0C80" w14:textId="77777777" w:rsidR="00652FEC" w:rsidRDefault="00652FEC" w:rsidP="00B66F3E">
      <w:pPr>
        <w:numPr>
          <w:ilvl w:val="0"/>
          <w:numId w:val="6"/>
        </w:numPr>
        <w:spacing w:line="276" w:lineRule="auto"/>
        <w:ind w:left="0" w:firstLine="0"/>
        <w:jc w:val="both"/>
      </w:pPr>
      <w:r>
        <w:t>it is determined fairly and without bias</w:t>
      </w:r>
    </w:p>
    <w:p w14:paraId="5AAF72A6" w14:textId="77777777" w:rsidR="00652FEC" w:rsidRDefault="00652FEC" w:rsidP="00B66F3E">
      <w:pPr>
        <w:numPr>
          <w:ilvl w:val="0"/>
          <w:numId w:val="6"/>
        </w:numPr>
        <w:spacing w:line="276" w:lineRule="auto"/>
        <w:ind w:left="0" w:firstLine="0"/>
        <w:jc w:val="both"/>
      </w:pPr>
      <w:r>
        <w:t>determination is not unduly delayed or prolonged</w:t>
      </w:r>
    </w:p>
    <w:p w14:paraId="17CE36BB" w14:textId="77777777" w:rsidR="00652FEC" w:rsidRDefault="00652FEC" w:rsidP="00B66F3E">
      <w:pPr>
        <w:numPr>
          <w:ilvl w:val="0"/>
          <w:numId w:val="6"/>
        </w:numPr>
        <w:spacing w:line="276" w:lineRule="auto"/>
        <w:ind w:left="0" w:firstLine="0"/>
        <w:jc w:val="both"/>
      </w:pPr>
      <w:r>
        <w:t>a reasoned decision is communicated promptly</w:t>
      </w:r>
    </w:p>
    <w:p w14:paraId="5D16510A" w14:textId="77777777" w:rsidR="00652FEC" w:rsidRDefault="00652FEC" w:rsidP="00B66F3E">
      <w:pPr>
        <w:spacing w:line="276" w:lineRule="auto"/>
        <w:jc w:val="both"/>
      </w:pPr>
      <w:r>
        <w:t xml:space="preserve"> </w:t>
      </w:r>
    </w:p>
    <w:p w14:paraId="3C2FD3CF" w14:textId="77777777" w:rsidR="00652FEC" w:rsidRDefault="00652FEC" w:rsidP="00B66F3E">
      <w:pPr>
        <w:spacing w:line="276" w:lineRule="auto"/>
        <w:jc w:val="both"/>
      </w:pPr>
      <w:r>
        <w:t>For respondents, in addition to (a) to (f) above, natural justice means:</w:t>
      </w:r>
    </w:p>
    <w:p w14:paraId="11DD8A9D" w14:textId="77777777" w:rsidR="00652FEC" w:rsidRDefault="00652FEC" w:rsidP="00B66F3E">
      <w:pPr>
        <w:numPr>
          <w:ilvl w:val="0"/>
          <w:numId w:val="7"/>
        </w:numPr>
        <w:spacing w:line="276" w:lineRule="auto"/>
        <w:ind w:left="0" w:firstLine="0"/>
        <w:jc w:val="both"/>
      </w:pPr>
      <w:r>
        <w:t>being told that an application against them has been made</w:t>
      </w:r>
    </w:p>
    <w:p w14:paraId="7B1B576A" w14:textId="77777777" w:rsidR="00652FEC" w:rsidRDefault="00652FEC" w:rsidP="00B66F3E">
      <w:pPr>
        <w:numPr>
          <w:ilvl w:val="0"/>
          <w:numId w:val="7"/>
        </w:numPr>
        <w:spacing w:line="276" w:lineRule="auto"/>
        <w:ind w:left="0" w:firstLine="0"/>
        <w:jc w:val="both"/>
      </w:pPr>
      <w:r>
        <w:t>knowing the subject matter of the application, and</w:t>
      </w:r>
    </w:p>
    <w:p w14:paraId="62F5680E" w14:textId="77777777" w:rsidR="00652FEC" w:rsidRDefault="00652FEC" w:rsidP="00B66F3E">
      <w:pPr>
        <w:numPr>
          <w:ilvl w:val="0"/>
          <w:numId w:val="7"/>
        </w:numPr>
        <w:spacing w:line="276" w:lineRule="auto"/>
        <w:ind w:left="0" w:firstLine="0"/>
        <w:jc w:val="both"/>
      </w:pPr>
      <w:r>
        <w:t>having the opportunity to present their side of the case.</w:t>
      </w:r>
    </w:p>
    <w:p w14:paraId="7BA5C650" w14:textId="77777777" w:rsidR="00652FEC" w:rsidRDefault="00652FEC" w:rsidP="00B66F3E">
      <w:pPr>
        <w:spacing w:line="276" w:lineRule="auto"/>
        <w:jc w:val="both"/>
      </w:pPr>
    </w:p>
    <w:p w14:paraId="21B5D41D" w14:textId="77777777" w:rsidR="00652FEC" w:rsidRDefault="00652FEC" w:rsidP="00B66F3E">
      <w:pPr>
        <w:pStyle w:val="BodyTextIndent2"/>
        <w:spacing w:line="276" w:lineRule="auto"/>
        <w:ind w:left="0"/>
        <w:jc w:val="both"/>
        <w:rPr>
          <w:rFonts w:ascii="Arial" w:hAnsi="Arial"/>
          <w:sz w:val="22"/>
        </w:rPr>
      </w:pPr>
      <w:r>
        <w:rPr>
          <w:rFonts w:ascii="Arial" w:hAnsi="Arial"/>
          <w:sz w:val="22"/>
        </w:rPr>
        <w:t>Following these principles, and adding a measure of “common sense”, should help ensure that both applicants and respondents feel satisfied with the procedure.</w:t>
      </w:r>
    </w:p>
    <w:p w14:paraId="5797297C" w14:textId="77777777" w:rsidR="00652FEC" w:rsidRDefault="00652FEC" w:rsidP="00B66F3E">
      <w:pPr>
        <w:pStyle w:val="BodyTextIndent2"/>
        <w:spacing w:line="276" w:lineRule="auto"/>
        <w:ind w:left="0"/>
        <w:rPr>
          <w:rFonts w:ascii="Arial" w:hAnsi="Arial"/>
          <w:sz w:val="22"/>
        </w:rPr>
      </w:pPr>
    </w:p>
    <w:p w14:paraId="5D1F68CA" w14:textId="77777777" w:rsidR="00652FEC" w:rsidRDefault="00652FEC" w:rsidP="00B66F3E">
      <w:pPr>
        <w:pStyle w:val="BodyTextIndent2"/>
        <w:spacing w:line="276" w:lineRule="auto"/>
        <w:ind w:left="0"/>
        <w:rPr>
          <w:rFonts w:ascii="Arial" w:hAnsi="Arial"/>
          <w:sz w:val="22"/>
        </w:rPr>
      </w:pPr>
    </w:p>
    <w:p w14:paraId="1903F90F" w14:textId="77777777" w:rsidR="00652FEC" w:rsidRDefault="00652FEC" w:rsidP="00B66F3E">
      <w:pPr>
        <w:pStyle w:val="BodyTextIndent2"/>
        <w:spacing w:line="276" w:lineRule="auto"/>
        <w:ind w:left="0"/>
        <w:rPr>
          <w:rFonts w:ascii="Arial" w:hAnsi="Arial"/>
          <w:sz w:val="22"/>
        </w:rPr>
      </w:pPr>
    </w:p>
    <w:p w14:paraId="48766899" w14:textId="77777777" w:rsidR="00652FEC" w:rsidRPr="00BB4D70" w:rsidRDefault="00652FEC" w:rsidP="00B66F3E">
      <w:pPr>
        <w:numPr>
          <w:ilvl w:val="0"/>
          <w:numId w:val="8"/>
        </w:numPr>
        <w:spacing w:line="276" w:lineRule="auto"/>
        <w:rPr>
          <w:b/>
          <w:i/>
        </w:rPr>
      </w:pPr>
      <w:r w:rsidRPr="00BB4D70">
        <w:rPr>
          <w:b/>
        </w:rPr>
        <w:lastRenderedPageBreak/>
        <w:t>THE IDRP PROCESS</w:t>
      </w:r>
      <w:r w:rsidR="00BB4D70" w:rsidRPr="00BB4D70">
        <w:rPr>
          <w:b/>
        </w:rPr>
        <w:t xml:space="preserve"> - </w:t>
      </w:r>
      <w:r w:rsidR="00BB4D70">
        <w:rPr>
          <w:b/>
        </w:rPr>
        <w:t>3</w:t>
      </w:r>
      <w:r w:rsidRPr="00BB4D70">
        <w:rPr>
          <w:b/>
          <w:i/>
        </w:rPr>
        <w:t>.1 Procedure flowchart</w:t>
      </w:r>
    </w:p>
    <w:p w14:paraId="01979F9C" w14:textId="77777777" w:rsidR="00652FEC" w:rsidRPr="00BB4D70" w:rsidRDefault="00652FEC" w:rsidP="00B66F3E">
      <w:pPr>
        <w:spacing w:line="276" w:lineRule="auto"/>
        <w:ind w:firstLine="720"/>
        <w:rPr>
          <w:sz w:val="16"/>
          <w:szCs w:val="16"/>
        </w:rPr>
      </w:pPr>
    </w:p>
    <w:p w14:paraId="30D2D7F9" w14:textId="77777777" w:rsidR="00652FEC" w:rsidRPr="00145883" w:rsidRDefault="00652FEC" w:rsidP="000E0DEF">
      <w:pPr>
        <w:ind w:firstLine="720"/>
        <w:rPr>
          <w:b/>
        </w:rPr>
      </w:pPr>
      <w:r w:rsidRPr="00145883">
        <w:rPr>
          <w:b/>
        </w:rPr>
        <w:t>APPLICANT</w:t>
      </w:r>
      <w:r w:rsidRPr="00145883">
        <w:rPr>
          <w:b/>
        </w:rPr>
        <w:tab/>
      </w:r>
      <w:r w:rsidRPr="00145883">
        <w:rPr>
          <w:b/>
        </w:rPr>
        <w:tab/>
      </w:r>
      <w:r w:rsidRPr="00145883">
        <w:rPr>
          <w:b/>
        </w:rPr>
        <w:tab/>
      </w:r>
      <w:r w:rsidRPr="00145883">
        <w:rPr>
          <w:b/>
        </w:rPr>
        <w:tab/>
      </w:r>
      <w:r w:rsidRPr="00145883">
        <w:rPr>
          <w:b/>
        </w:rPr>
        <w:tab/>
      </w:r>
      <w:r w:rsidRPr="00145883">
        <w:rPr>
          <w:b/>
        </w:rPr>
        <w:tab/>
        <w:t xml:space="preserve">RESPONDENT </w:t>
      </w:r>
    </w:p>
    <w:p w14:paraId="23B43D0F" w14:textId="77777777" w:rsidR="00652FEC" w:rsidRDefault="00652FEC" w:rsidP="000E0DEF"/>
    <w:p w14:paraId="54972002" w14:textId="77777777" w:rsidR="00652FEC" w:rsidRDefault="00D36479" w:rsidP="000E0DEF">
      <w:r>
        <w:rPr>
          <w:noProof/>
          <w:lang w:eastAsia="en-GB"/>
        </w:rPr>
        <mc:AlternateContent>
          <mc:Choice Requires="wps">
            <w:drawing>
              <wp:anchor distT="0" distB="0" distL="114300" distR="114300" simplePos="0" relativeHeight="251640320" behindDoc="0" locked="0" layoutInCell="1" allowOverlap="1" wp14:anchorId="57DDDA23" wp14:editId="75065C3C">
                <wp:simplePos x="0" y="0"/>
                <wp:positionH relativeFrom="column">
                  <wp:posOffset>2971800</wp:posOffset>
                </wp:positionH>
                <wp:positionV relativeFrom="paragraph">
                  <wp:posOffset>40005</wp:posOffset>
                </wp:positionV>
                <wp:extent cx="2743200" cy="549910"/>
                <wp:effectExtent l="9525" t="11430" r="9525" b="1016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9910"/>
                        </a:xfrm>
                        <a:prstGeom prst="rect">
                          <a:avLst/>
                        </a:prstGeom>
                        <a:solidFill>
                          <a:srgbClr val="FFFFFF"/>
                        </a:solidFill>
                        <a:ln w="9525">
                          <a:solidFill>
                            <a:srgbClr val="000000"/>
                          </a:solidFill>
                          <a:miter lim="800000"/>
                          <a:headEnd/>
                          <a:tailEnd/>
                        </a:ln>
                      </wps:spPr>
                      <wps:txbx>
                        <w:txbxContent>
                          <w:p w14:paraId="7B08D3BD" w14:textId="77777777" w:rsidR="00E75CAC" w:rsidRDefault="00E75CAC" w:rsidP="004A627E">
                            <w:pPr>
                              <w:jc w:val="center"/>
                              <w:rPr>
                                <w:sz w:val="20"/>
                                <w:szCs w:val="20"/>
                              </w:rPr>
                            </w:pPr>
                            <w:r w:rsidRPr="004A627E">
                              <w:rPr>
                                <w:sz w:val="20"/>
                                <w:szCs w:val="20"/>
                              </w:rPr>
                              <w:t>A</w:t>
                            </w:r>
                            <w:r>
                              <w:rPr>
                                <w:sz w:val="20"/>
                                <w:szCs w:val="20"/>
                              </w:rPr>
                              <w:t xml:space="preserve"> first instance</w:t>
                            </w:r>
                            <w:r w:rsidRPr="004A627E">
                              <w:rPr>
                                <w:sz w:val="20"/>
                                <w:szCs w:val="20"/>
                              </w:rPr>
                              <w:t xml:space="preserve"> decision is made</w:t>
                            </w:r>
                          </w:p>
                          <w:p w14:paraId="1CAFFC1D" w14:textId="77777777" w:rsidR="00E75CAC" w:rsidRPr="004A627E" w:rsidRDefault="00E75CAC" w:rsidP="004A627E">
                            <w:pPr>
                              <w:jc w:val="center"/>
                              <w:rPr>
                                <w:sz w:val="18"/>
                                <w:szCs w:val="18"/>
                              </w:rPr>
                            </w:pPr>
                          </w:p>
                          <w:p w14:paraId="2667A127" w14:textId="77777777" w:rsidR="00E75CAC" w:rsidRPr="004A627E" w:rsidRDefault="00E75CAC" w:rsidP="004A627E">
                            <w:pPr>
                              <w:jc w:val="center"/>
                              <w:rPr>
                                <w:i/>
                                <w:sz w:val="18"/>
                                <w:szCs w:val="18"/>
                              </w:rPr>
                            </w:pPr>
                            <w:r>
                              <w:rPr>
                                <w:i/>
                                <w:sz w:val="18"/>
                                <w:szCs w:val="18"/>
                              </w:rPr>
                              <w:t>(Regulations 72 and 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DDA23" id="_x0000_t202" coordsize="21600,21600" o:spt="202" path="m,l,21600r21600,l21600,xe">
                <v:stroke joinstyle="miter"/>
                <v:path gradientshapeok="t" o:connecttype="rect"/>
              </v:shapetype>
              <v:shape id="Text Box 2" o:spid="_x0000_s1026" type="#_x0000_t202" style="position:absolute;margin-left:234pt;margin-top:3.15pt;width:3in;height:43.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">
                <v:textbox>
                  <w:txbxContent>
                    <w:p w14:paraId="7B08D3BD" w14:textId="77777777" w:rsidR="00E75CAC" w:rsidRDefault="00E75CAC" w:rsidP="004A627E">
                      <w:pPr>
                        <w:jc w:val="center"/>
                        <w:rPr>
                          <w:sz w:val="20"/>
                          <w:szCs w:val="20"/>
                        </w:rPr>
                      </w:pPr>
                      <w:r w:rsidRPr="004A627E">
                        <w:rPr>
                          <w:sz w:val="20"/>
                          <w:szCs w:val="20"/>
                        </w:rPr>
                        <w:t>A</w:t>
                      </w:r>
                      <w:r>
                        <w:rPr>
                          <w:sz w:val="20"/>
                          <w:szCs w:val="20"/>
                        </w:rPr>
                        <w:t xml:space="preserve"> first instance</w:t>
                      </w:r>
                      <w:r w:rsidRPr="004A627E">
                        <w:rPr>
                          <w:sz w:val="20"/>
                          <w:szCs w:val="20"/>
                        </w:rPr>
                        <w:t xml:space="preserve"> decision is made</w:t>
                      </w:r>
                    </w:p>
                    <w:p w14:paraId="1CAFFC1D" w14:textId="77777777" w:rsidR="00E75CAC" w:rsidRPr="004A627E" w:rsidRDefault="00E75CAC" w:rsidP="004A627E">
                      <w:pPr>
                        <w:jc w:val="center"/>
                        <w:rPr>
                          <w:sz w:val="18"/>
                          <w:szCs w:val="18"/>
                        </w:rPr>
                      </w:pPr>
                    </w:p>
                    <w:p w14:paraId="2667A127" w14:textId="77777777" w:rsidR="00E75CAC" w:rsidRPr="004A627E" w:rsidRDefault="00E75CAC" w:rsidP="004A627E">
                      <w:pPr>
                        <w:jc w:val="center"/>
                        <w:rPr>
                          <w:i/>
                          <w:sz w:val="18"/>
                          <w:szCs w:val="18"/>
                        </w:rPr>
                      </w:pPr>
                      <w:r>
                        <w:rPr>
                          <w:i/>
                          <w:sz w:val="18"/>
                          <w:szCs w:val="18"/>
                        </w:rPr>
                        <w:t>(Regulations 72 and 73)</w:t>
                      </w:r>
                    </w:p>
                  </w:txbxContent>
                </v:textbox>
              </v:shape>
            </w:pict>
          </mc:Fallback>
        </mc:AlternateContent>
      </w:r>
    </w:p>
    <w:p w14:paraId="44B3CDB9" w14:textId="77777777" w:rsidR="00652FEC" w:rsidRDefault="00652FEC" w:rsidP="000E0DEF"/>
    <w:p w14:paraId="40E7FE09" w14:textId="77777777" w:rsidR="00652FEC" w:rsidRDefault="00652FEC" w:rsidP="000E0DEF"/>
    <w:p w14:paraId="1F097238" w14:textId="77777777" w:rsidR="00652FEC" w:rsidRDefault="00D36479" w:rsidP="000E0DEF">
      <w:r>
        <w:rPr>
          <w:noProof/>
          <w:lang w:eastAsia="en-GB"/>
        </w:rPr>
        <mc:AlternateContent>
          <mc:Choice Requires="wps">
            <w:drawing>
              <wp:anchor distT="0" distB="0" distL="114300" distR="114300" simplePos="0" relativeHeight="251657728" behindDoc="0" locked="0" layoutInCell="1" allowOverlap="1" wp14:anchorId="100D5CBD" wp14:editId="6BAB8AB6">
                <wp:simplePos x="0" y="0"/>
                <wp:positionH relativeFrom="column">
                  <wp:posOffset>4345305</wp:posOffset>
                </wp:positionH>
                <wp:positionV relativeFrom="paragraph">
                  <wp:posOffset>102152</wp:posOffset>
                </wp:positionV>
                <wp:extent cx="0" cy="281609"/>
                <wp:effectExtent l="0" t="0" r="19050" b="23495"/>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2B9BE" id="Line 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15pt,8.05pt" to="342.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"/>
            </w:pict>
          </mc:Fallback>
        </mc:AlternateContent>
      </w:r>
      <w:r>
        <w:rPr>
          <w:noProof/>
          <w:lang w:eastAsia="en-GB"/>
        </w:rPr>
        <mc:AlternateContent>
          <mc:Choice Requires="wps">
            <w:drawing>
              <wp:anchor distT="0" distB="0" distL="114300" distR="114300" simplePos="0" relativeHeight="251642368" behindDoc="0" locked="0" layoutInCell="1" allowOverlap="1" wp14:anchorId="2EF54FF8" wp14:editId="1409ADA5">
                <wp:simplePos x="0" y="0"/>
                <wp:positionH relativeFrom="column">
                  <wp:posOffset>457200</wp:posOffset>
                </wp:positionH>
                <wp:positionV relativeFrom="paragraph">
                  <wp:posOffset>107950</wp:posOffset>
                </wp:positionV>
                <wp:extent cx="1219200" cy="457200"/>
                <wp:effectExtent l="0" t="0" r="19050" b="1905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7F3094E3" w14:textId="77777777" w:rsidR="00E75CAC" w:rsidRPr="003A4ED8" w:rsidRDefault="00E75CAC" w:rsidP="003A4ED8">
                            <w:pPr>
                              <w:jc w:val="center"/>
                              <w:rPr>
                                <w:sz w:val="20"/>
                                <w:szCs w:val="20"/>
                              </w:rPr>
                            </w:pPr>
                            <w:r>
                              <w:rPr>
                                <w:sz w:val="20"/>
                                <w:szCs w:val="20"/>
                              </w:rPr>
                              <w:t>Satisfied with the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54FF8" id="Text Box 5" o:spid="_x0000_s1027" type="#_x0000_t202" style="position:absolute;margin-left:36pt;margin-top:8.5pt;width:96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">
                <v:textbox>
                  <w:txbxContent>
                    <w:p w14:paraId="7F3094E3" w14:textId="77777777" w:rsidR="00E75CAC" w:rsidRPr="003A4ED8" w:rsidRDefault="00E75CAC" w:rsidP="003A4ED8">
                      <w:pPr>
                        <w:jc w:val="center"/>
                        <w:rPr>
                          <w:sz w:val="20"/>
                          <w:szCs w:val="20"/>
                        </w:rPr>
                      </w:pPr>
                      <w:r>
                        <w:rPr>
                          <w:sz w:val="20"/>
                          <w:szCs w:val="20"/>
                        </w:rPr>
                        <w:t>Satisfied with the decision?</w:t>
                      </w:r>
                    </w:p>
                  </w:txbxContent>
                </v:textbox>
              </v:shape>
            </w:pict>
          </mc:Fallback>
        </mc:AlternateContent>
      </w:r>
    </w:p>
    <w:p w14:paraId="486F84BE" w14:textId="77777777" w:rsidR="00652FEC" w:rsidRDefault="00652FEC" w:rsidP="000E0DEF"/>
    <w:p w14:paraId="794441EA" w14:textId="77777777" w:rsidR="00652FEC" w:rsidRDefault="00D36479" w:rsidP="000E0DEF">
      <w:r>
        <w:rPr>
          <w:noProof/>
          <w:lang w:eastAsia="en-GB"/>
        </w:rPr>
        <mc:AlternateContent>
          <mc:Choice Requires="wps">
            <w:drawing>
              <wp:anchor distT="0" distB="0" distL="114300" distR="114300" simplePos="0" relativeHeight="251656704" behindDoc="0" locked="0" layoutInCell="1" allowOverlap="1" wp14:anchorId="52575088" wp14:editId="7AB95715">
                <wp:simplePos x="0" y="0"/>
                <wp:positionH relativeFrom="column">
                  <wp:posOffset>1681618</wp:posOffset>
                </wp:positionH>
                <wp:positionV relativeFrom="paragraph">
                  <wp:posOffset>68663</wp:posOffset>
                </wp:positionV>
                <wp:extent cx="2656840" cy="1"/>
                <wp:effectExtent l="0" t="95250" r="0" b="114300"/>
                <wp:wrapNone/>
                <wp:docPr id="3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56840" cy="1"/>
                        </a:xfrm>
                        <a:prstGeom prst="line">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349C7" id="Line 6" o:spid="_x0000_s1026" style="position:absolute;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pt,5.4pt" to="341.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" strokeweight="1.5pt">
                <v:stroke endarrow="block" endarrowwidth="wide" endarrowlength="long"/>
              </v:line>
            </w:pict>
          </mc:Fallback>
        </mc:AlternateContent>
      </w:r>
    </w:p>
    <w:p w14:paraId="4AA1A67E" w14:textId="77777777" w:rsidR="00652FEC" w:rsidRDefault="00CE10F3" w:rsidP="000E0DEF">
      <w:r>
        <w:rPr>
          <w:noProof/>
          <w:lang w:eastAsia="en-GB"/>
        </w:rPr>
        <mc:AlternateContent>
          <mc:Choice Requires="wps">
            <w:drawing>
              <wp:anchor distT="0" distB="0" distL="114300" distR="114300" simplePos="0" relativeHeight="251639295" behindDoc="0" locked="0" layoutInCell="1" allowOverlap="1" wp14:anchorId="334EAD20" wp14:editId="6C547F10">
                <wp:simplePos x="0" y="0"/>
                <wp:positionH relativeFrom="column">
                  <wp:posOffset>1138279</wp:posOffset>
                </wp:positionH>
                <wp:positionV relativeFrom="paragraph">
                  <wp:posOffset>97265</wp:posOffset>
                </wp:positionV>
                <wp:extent cx="381000" cy="357588"/>
                <wp:effectExtent l="0" t="0" r="0" b="4445"/>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57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A211D" w14:textId="77777777" w:rsidR="00E75CAC" w:rsidRPr="004530EE" w:rsidRDefault="00E75CAC" w:rsidP="00CE10F3">
                            <w:pPr>
                              <w:spacing w:before="60"/>
                              <w:rPr>
                                <w:i/>
                                <w:sz w:val="18"/>
                                <w:szCs w:val="18"/>
                              </w:rPr>
                            </w:pPr>
                            <w:r>
                              <w:rPr>
                                <w:i/>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AD20" id="Text Box 7" o:spid="_x0000_s1028" type="#_x0000_t202" style="position:absolute;margin-left:89.65pt;margin-top:7.65pt;width:30pt;height:28.15pt;z-index:25163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" stroked="f">
                <v:textbox>
                  <w:txbxContent>
                    <w:p w14:paraId="1B9A211D" w14:textId="77777777" w:rsidR="00E75CAC" w:rsidRPr="004530EE" w:rsidRDefault="00E75CAC" w:rsidP="00CE10F3">
                      <w:pPr>
                        <w:spacing w:before="60"/>
                        <w:rPr>
                          <w:i/>
                          <w:sz w:val="18"/>
                          <w:szCs w:val="18"/>
                        </w:rPr>
                      </w:pPr>
                      <w:r>
                        <w:rPr>
                          <w:i/>
                          <w:sz w:val="18"/>
                          <w:szCs w:val="18"/>
                        </w:rPr>
                        <w:t>NO</w:t>
                      </w:r>
                    </w:p>
                  </w:txbxContent>
                </v:textbox>
              </v:shape>
            </w:pict>
          </mc:Fallback>
        </mc:AlternateContent>
      </w:r>
      <w:r>
        <w:rPr>
          <w:noProof/>
          <w:lang w:eastAsia="en-GB"/>
        </w:rPr>
        <mc:AlternateContent>
          <mc:Choice Requires="wps">
            <w:drawing>
              <wp:anchor distT="0" distB="0" distL="114300" distR="114300" simplePos="0" relativeHeight="251679232" behindDoc="0" locked="0" layoutInCell="1" allowOverlap="1" wp14:anchorId="009B6BDF" wp14:editId="65860295">
                <wp:simplePos x="0" y="0"/>
                <wp:positionH relativeFrom="column">
                  <wp:posOffset>1044575</wp:posOffset>
                </wp:positionH>
                <wp:positionV relativeFrom="paragraph">
                  <wp:posOffset>78188</wp:posOffset>
                </wp:positionV>
                <wp:extent cx="0" cy="370840"/>
                <wp:effectExtent l="76200" t="0" r="95250" b="48260"/>
                <wp:wrapNone/>
                <wp:docPr id="3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05467" id="Line 2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5pt,6.15pt" to="82.2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">
                <v:stroke endarrow="block" endarrowwidth="wide" endarrowlength="long"/>
              </v:line>
            </w:pict>
          </mc:Fallback>
        </mc:AlternateContent>
      </w:r>
    </w:p>
    <w:p w14:paraId="367D0C9C" w14:textId="77777777" w:rsidR="00652FEC" w:rsidRDefault="00652FEC" w:rsidP="000E0DEF"/>
    <w:p w14:paraId="76599888" w14:textId="77777777" w:rsidR="00652FEC" w:rsidRDefault="00CE10F3" w:rsidP="000E0DEF">
      <w:r>
        <w:rPr>
          <w:noProof/>
          <w:lang w:eastAsia="en-GB"/>
        </w:rPr>
        <mc:AlternateContent>
          <mc:Choice Requires="wps">
            <w:drawing>
              <wp:anchor distT="0" distB="0" distL="114300" distR="114300" simplePos="0" relativeHeight="251643392" behindDoc="0" locked="0" layoutInCell="1" allowOverlap="1" wp14:anchorId="611DED4A" wp14:editId="5425090C">
                <wp:simplePos x="0" y="0"/>
                <wp:positionH relativeFrom="column">
                  <wp:posOffset>-362668</wp:posOffset>
                </wp:positionH>
                <wp:positionV relativeFrom="paragraph">
                  <wp:posOffset>151130</wp:posOffset>
                </wp:positionV>
                <wp:extent cx="2819400" cy="549910"/>
                <wp:effectExtent l="0" t="0" r="19050" b="21590"/>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549910"/>
                        </a:xfrm>
                        <a:prstGeom prst="rect">
                          <a:avLst/>
                        </a:prstGeom>
                        <a:solidFill>
                          <a:srgbClr val="FFFFFF"/>
                        </a:solidFill>
                        <a:ln w="9525">
                          <a:solidFill>
                            <a:srgbClr val="000000"/>
                          </a:solidFill>
                          <a:miter lim="800000"/>
                          <a:headEnd/>
                          <a:tailEnd/>
                        </a:ln>
                      </wps:spPr>
                      <wps:txbx>
                        <w:txbxContent>
                          <w:p w14:paraId="0E789D7B" w14:textId="77777777" w:rsidR="00E75CAC" w:rsidRPr="004A627E" w:rsidRDefault="00E75CAC" w:rsidP="003A4ED8">
                            <w:pPr>
                              <w:jc w:val="center"/>
                              <w:rPr>
                                <w:i/>
                                <w:sz w:val="18"/>
                                <w:szCs w:val="18"/>
                              </w:rPr>
                            </w:pPr>
                            <w:r>
                              <w:rPr>
                                <w:sz w:val="20"/>
                                <w:szCs w:val="20"/>
                              </w:rPr>
                              <w:t>An informal approach is made to the respondent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DED4A" id="Text Box 10" o:spid="_x0000_s1029" type="#_x0000_t202" style="position:absolute;margin-left:-28.55pt;margin-top:11.9pt;width:222pt;height:43.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">
                <v:textbox>
                  <w:txbxContent>
                    <w:p w14:paraId="0E789D7B" w14:textId="77777777" w:rsidR="00E75CAC" w:rsidRPr="004A627E" w:rsidRDefault="00E75CAC" w:rsidP="003A4ED8">
                      <w:pPr>
                        <w:jc w:val="center"/>
                        <w:rPr>
                          <w:i/>
                          <w:sz w:val="18"/>
                          <w:szCs w:val="18"/>
                        </w:rPr>
                      </w:pPr>
                      <w:r>
                        <w:rPr>
                          <w:sz w:val="20"/>
                          <w:szCs w:val="20"/>
                        </w:rPr>
                        <w:t>An informal approach is made to the respondent</w:t>
                      </w:r>
                    </w:p>
                  </w:txbxContent>
                </v:textbox>
              </v:shape>
            </w:pict>
          </mc:Fallback>
        </mc:AlternateContent>
      </w:r>
    </w:p>
    <w:p w14:paraId="663D8DC5" w14:textId="77777777" w:rsidR="00652FEC" w:rsidRDefault="00D36479" w:rsidP="000E0DEF">
      <w:r>
        <w:rPr>
          <w:noProof/>
          <w:lang w:eastAsia="en-GB"/>
        </w:rPr>
        <mc:AlternateContent>
          <mc:Choice Requires="wps">
            <w:drawing>
              <wp:anchor distT="0" distB="0" distL="114300" distR="114300" simplePos="0" relativeHeight="251644416" behindDoc="0" locked="0" layoutInCell="1" allowOverlap="1" wp14:anchorId="2BD8F10B" wp14:editId="3CA40B1D">
                <wp:simplePos x="0" y="0"/>
                <wp:positionH relativeFrom="column">
                  <wp:posOffset>2998304</wp:posOffset>
                </wp:positionH>
                <wp:positionV relativeFrom="paragraph">
                  <wp:posOffset>-552</wp:posOffset>
                </wp:positionV>
                <wp:extent cx="2743200" cy="549910"/>
                <wp:effectExtent l="0" t="0" r="19050" b="2159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9910"/>
                        </a:xfrm>
                        <a:prstGeom prst="rect">
                          <a:avLst/>
                        </a:prstGeom>
                        <a:solidFill>
                          <a:srgbClr val="FFFFFF"/>
                        </a:solidFill>
                        <a:ln w="9525">
                          <a:solidFill>
                            <a:srgbClr val="000000"/>
                          </a:solidFill>
                          <a:miter lim="800000"/>
                          <a:headEnd/>
                          <a:tailEnd/>
                        </a:ln>
                      </wps:spPr>
                      <wps:txbx>
                        <w:txbxContent>
                          <w:p w14:paraId="1ECB9AED" w14:textId="77777777" w:rsidR="00E75CAC" w:rsidRPr="004A627E" w:rsidRDefault="00E75CAC" w:rsidP="003A4ED8">
                            <w:pPr>
                              <w:jc w:val="center"/>
                              <w:rPr>
                                <w:i/>
                                <w:sz w:val="18"/>
                                <w:szCs w:val="18"/>
                              </w:rPr>
                            </w:pPr>
                            <w:r>
                              <w:rPr>
                                <w:sz w:val="20"/>
                                <w:szCs w:val="20"/>
                              </w:rPr>
                              <w:t>The first instance decision reviewed and an attempt made to resolve the complaint informally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8F10B" id="Text Box 9" o:spid="_x0000_s1030" type="#_x0000_t202" style="position:absolute;margin-left:236.1pt;margin-top:-.05pt;width:3in;height:43.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">
                <v:textbox>
                  <w:txbxContent>
                    <w:p w14:paraId="1ECB9AED" w14:textId="77777777" w:rsidR="00E75CAC" w:rsidRPr="004A627E" w:rsidRDefault="00E75CAC" w:rsidP="003A4ED8">
                      <w:pPr>
                        <w:jc w:val="center"/>
                        <w:rPr>
                          <w:i/>
                          <w:sz w:val="18"/>
                          <w:szCs w:val="18"/>
                        </w:rPr>
                      </w:pPr>
                      <w:r>
                        <w:rPr>
                          <w:sz w:val="20"/>
                          <w:szCs w:val="20"/>
                        </w:rPr>
                        <w:t>The first instance decision reviewed and an attempt made to resolve the complaint informally</w:t>
                      </w:r>
                    </w:p>
                  </w:txbxContent>
                </v:textbox>
              </v:shape>
            </w:pict>
          </mc:Fallback>
        </mc:AlternateContent>
      </w:r>
    </w:p>
    <w:p w14:paraId="62749BDA" w14:textId="77777777" w:rsidR="00652FEC" w:rsidRDefault="000A6F9D" w:rsidP="000E0DEF">
      <w:r>
        <w:rPr>
          <w:noProof/>
          <w:lang w:eastAsia="en-GB"/>
        </w:rPr>
        <mc:AlternateContent>
          <mc:Choice Requires="wps">
            <w:drawing>
              <wp:anchor distT="0" distB="0" distL="114300" distR="114300" simplePos="0" relativeHeight="251659776" behindDoc="0" locked="0" layoutInCell="1" allowOverlap="1" wp14:anchorId="7C4B2263" wp14:editId="69731B69">
                <wp:simplePos x="0" y="0"/>
                <wp:positionH relativeFrom="column">
                  <wp:posOffset>2475230</wp:posOffset>
                </wp:positionH>
                <wp:positionV relativeFrom="paragraph">
                  <wp:posOffset>130175</wp:posOffset>
                </wp:positionV>
                <wp:extent cx="549910" cy="0"/>
                <wp:effectExtent l="0" t="95250" r="0" b="114300"/>
                <wp:wrapNone/>
                <wp:docPr id="2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 cy="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F1E8E" id="Line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9pt,10.25pt" to="238.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">
                <v:stroke endarrow="block" endarrowwidth="wide" endarrowlength="long"/>
              </v:line>
            </w:pict>
          </mc:Fallback>
        </mc:AlternateContent>
      </w:r>
    </w:p>
    <w:p w14:paraId="2E8BD981" w14:textId="77777777" w:rsidR="00652FEC" w:rsidRDefault="00652FEC" w:rsidP="000E0DEF"/>
    <w:p w14:paraId="46240580" w14:textId="77777777" w:rsidR="00652FEC" w:rsidRDefault="00CE10F3" w:rsidP="000E0DEF">
      <w:r>
        <w:rPr>
          <w:noProof/>
          <w:lang w:eastAsia="en-GB"/>
        </w:rPr>
        <mc:AlternateContent>
          <mc:Choice Requires="wps">
            <w:drawing>
              <wp:anchor distT="0" distB="0" distL="114300" distR="114300" simplePos="0" relativeHeight="251661824" behindDoc="0" locked="0" layoutInCell="1" allowOverlap="1" wp14:anchorId="7FEF7743" wp14:editId="20BF49AA">
                <wp:simplePos x="0" y="0"/>
                <wp:positionH relativeFrom="column">
                  <wp:posOffset>4331418</wp:posOffset>
                </wp:positionH>
                <wp:positionV relativeFrom="paragraph">
                  <wp:posOffset>146685</wp:posOffset>
                </wp:positionV>
                <wp:extent cx="0" cy="536575"/>
                <wp:effectExtent l="0" t="0" r="19050" b="15875"/>
                <wp:wrapNone/>
                <wp:docPr id="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6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5B296" id="Line 12"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05pt,11.55pt" to="341.05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"/>
            </w:pict>
          </mc:Fallback>
        </mc:AlternateContent>
      </w:r>
    </w:p>
    <w:p w14:paraId="6EF3DEF5" w14:textId="77777777" w:rsidR="00652FEC" w:rsidRPr="00B43234" w:rsidRDefault="00652FEC" w:rsidP="000E0DEF"/>
    <w:p w14:paraId="1CBD4695" w14:textId="77777777" w:rsidR="00652FEC" w:rsidRPr="00B43234" w:rsidRDefault="00CE10F3" w:rsidP="000E0DEF">
      <w:pPr>
        <w:rPr>
          <w:i/>
        </w:rPr>
      </w:pPr>
      <w:r>
        <w:rPr>
          <w:noProof/>
          <w:lang w:eastAsia="en-GB"/>
        </w:rPr>
        <mc:AlternateContent>
          <mc:Choice Requires="wps">
            <w:drawing>
              <wp:anchor distT="0" distB="0" distL="114300" distR="114300" simplePos="0" relativeHeight="251647488" behindDoc="0" locked="0" layoutInCell="1" allowOverlap="1" wp14:anchorId="6579D034" wp14:editId="0D3545BE">
                <wp:simplePos x="0" y="0"/>
                <wp:positionH relativeFrom="column">
                  <wp:posOffset>466725</wp:posOffset>
                </wp:positionH>
                <wp:positionV relativeFrom="paragraph">
                  <wp:posOffset>31226</wp:posOffset>
                </wp:positionV>
                <wp:extent cx="1143000" cy="457200"/>
                <wp:effectExtent l="0" t="0" r="19050" b="1905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C415155" w14:textId="77777777" w:rsidR="00E75CAC" w:rsidRPr="003A4ED8" w:rsidRDefault="00E75CAC" w:rsidP="007F6622">
                            <w:pPr>
                              <w:jc w:val="center"/>
                              <w:rPr>
                                <w:sz w:val="20"/>
                                <w:szCs w:val="20"/>
                              </w:rPr>
                            </w:pPr>
                            <w:r>
                              <w:rPr>
                                <w:sz w:val="20"/>
                                <w:szCs w:val="20"/>
                              </w:rPr>
                              <w:t>Satisfied with the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9D034" id="Text Box 14" o:spid="_x0000_s1031" type="#_x0000_t202" style="position:absolute;margin-left:36.75pt;margin-top:2.45pt;width:90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oyGw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">
                <v:textbox>
                  <w:txbxContent>
                    <w:p w14:paraId="0C415155" w14:textId="77777777" w:rsidR="00E75CAC" w:rsidRPr="003A4ED8" w:rsidRDefault="00E75CAC" w:rsidP="007F6622">
                      <w:pPr>
                        <w:jc w:val="center"/>
                        <w:rPr>
                          <w:sz w:val="20"/>
                          <w:szCs w:val="20"/>
                        </w:rPr>
                      </w:pPr>
                      <w:r>
                        <w:rPr>
                          <w:sz w:val="20"/>
                          <w:szCs w:val="20"/>
                        </w:rPr>
                        <w:t>Satisfied with the decision?</w:t>
                      </w:r>
                    </w:p>
                  </w:txbxContent>
                </v:textbox>
              </v:shape>
            </w:pict>
          </mc:Fallback>
        </mc:AlternateContent>
      </w:r>
    </w:p>
    <w:p w14:paraId="2449730F" w14:textId="77777777" w:rsidR="00652FEC" w:rsidRDefault="00652FEC" w:rsidP="000E0DEF"/>
    <w:p w14:paraId="30CFD161" w14:textId="77777777" w:rsidR="00652FEC" w:rsidRDefault="00CE10F3" w:rsidP="000E0DEF">
      <w:r>
        <w:rPr>
          <w:noProof/>
          <w:lang w:eastAsia="en-GB"/>
        </w:rPr>
        <mc:AlternateContent>
          <mc:Choice Requires="wps">
            <w:drawing>
              <wp:anchor distT="0" distB="0" distL="114300" distR="114300" simplePos="0" relativeHeight="251660800" behindDoc="0" locked="0" layoutInCell="1" allowOverlap="1" wp14:anchorId="4FC13E3F" wp14:editId="437DE7E1">
                <wp:simplePos x="0" y="0"/>
                <wp:positionH relativeFrom="column">
                  <wp:posOffset>1615357</wp:posOffset>
                </wp:positionH>
                <wp:positionV relativeFrom="paragraph">
                  <wp:posOffset>41220</wp:posOffset>
                </wp:positionV>
                <wp:extent cx="2716696" cy="0"/>
                <wp:effectExtent l="0" t="95250" r="0" b="114300"/>
                <wp:wrapNone/>
                <wp:docPr id="2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6696" cy="0"/>
                        </a:xfrm>
                        <a:prstGeom prst="line">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D1764" id="Line 1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pt,3.25pt" to="341.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" strokeweight="1.5pt">
                <v:stroke endarrow="block" endarrowwidth="wide" endarrowlength="long"/>
              </v:line>
            </w:pict>
          </mc:Fallback>
        </mc:AlternateContent>
      </w:r>
    </w:p>
    <w:p w14:paraId="2FA0424B" w14:textId="77777777" w:rsidR="00652FEC" w:rsidRDefault="000A6F9D" w:rsidP="000E0DEF">
      <w:r>
        <w:rPr>
          <w:noProof/>
          <w:lang w:eastAsia="en-GB"/>
        </w:rPr>
        <mc:AlternateContent>
          <mc:Choice Requires="wps">
            <w:drawing>
              <wp:anchor distT="0" distB="0" distL="114300" distR="114300" simplePos="0" relativeHeight="251638270" behindDoc="0" locked="0" layoutInCell="1" allowOverlap="1" wp14:anchorId="50357948" wp14:editId="2E7A9121">
                <wp:simplePos x="0" y="0"/>
                <wp:positionH relativeFrom="column">
                  <wp:posOffset>1139190</wp:posOffset>
                </wp:positionH>
                <wp:positionV relativeFrom="paragraph">
                  <wp:posOffset>147955</wp:posOffset>
                </wp:positionV>
                <wp:extent cx="381000" cy="228600"/>
                <wp:effectExtent l="0" t="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549A2" w14:textId="77777777" w:rsidR="00E75CAC" w:rsidRPr="004530EE" w:rsidRDefault="00E75CAC" w:rsidP="004530EE">
                            <w:pPr>
                              <w:rPr>
                                <w:i/>
                                <w:sz w:val="18"/>
                                <w:szCs w:val="18"/>
                              </w:rPr>
                            </w:pPr>
                            <w:r>
                              <w:rPr>
                                <w:i/>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7948" id="Text Box 16" o:spid="_x0000_s1032" type="#_x0000_t202" style="position:absolute;margin-left:89.7pt;margin-top:11.65pt;width:30pt;height:18pt;z-index:25163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" stroked="f">
                <v:textbox>
                  <w:txbxContent>
                    <w:p w14:paraId="000549A2" w14:textId="77777777" w:rsidR="00E75CAC" w:rsidRPr="004530EE" w:rsidRDefault="00E75CAC" w:rsidP="004530EE">
                      <w:pPr>
                        <w:rPr>
                          <w:i/>
                          <w:sz w:val="18"/>
                          <w:szCs w:val="18"/>
                        </w:rPr>
                      </w:pPr>
                      <w:r>
                        <w:rPr>
                          <w:i/>
                          <w:sz w:val="18"/>
                          <w:szCs w:val="18"/>
                        </w:rPr>
                        <w:t>NO</w:t>
                      </w:r>
                    </w:p>
                  </w:txbxContent>
                </v:textbox>
              </v:shape>
            </w:pict>
          </mc:Fallback>
        </mc:AlternateContent>
      </w:r>
      <w:r w:rsidR="00CE10F3">
        <w:rPr>
          <w:noProof/>
          <w:lang w:eastAsia="en-GB"/>
        </w:rPr>
        <mc:AlternateContent>
          <mc:Choice Requires="wps">
            <w:drawing>
              <wp:anchor distT="0" distB="0" distL="114300" distR="114300" simplePos="0" relativeHeight="251666944" behindDoc="0" locked="0" layoutInCell="1" allowOverlap="1" wp14:anchorId="2F1E6DE4" wp14:editId="3D6A8192">
                <wp:simplePos x="0" y="0"/>
                <wp:positionH relativeFrom="column">
                  <wp:posOffset>1044575</wp:posOffset>
                </wp:positionH>
                <wp:positionV relativeFrom="paragraph">
                  <wp:posOffset>7371</wp:posOffset>
                </wp:positionV>
                <wp:extent cx="0" cy="370840"/>
                <wp:effectExtent l="76200" t="0" r="95250" b="48260"/>
                <wp:wrapNone/>
                <wp:docPr id="1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8A6C8" id="Line 2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5pt,.6pt" to="82.2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">
                <v:stroke endarrow="block" endarrowwidth="wide" endarrowlength="long"/>
              </v:line>
            </w:pict>
          </mc:Fallback>
        </mc:AlternateContent>
      </w:r>
    </w:p>
    <w:p w14:paraId="321BF8BC" w14:textId="77777777" w:rsidR="00652FEC" w:rsidRDefault="00652FEC" w:rsidP="000E0DEF"/>
    <w:p w14:paraId="762214B1" w14:textId="77777777" w:rsidR="00652FEC" w:rsidRDefault="000A6F9D" w:rsidP="000E0DEF">
      <w:r>
        <w:rPr>
          <w:noProof/>
          <w:lang w:eastAsia="en-GB"/>
        </w:rPr>
        <mc:AlternateContent>
          <mc:Choice Requires="wps">
            <w:drawing>
              <wp:anchor distT="0" distB="0" distL="114300" distR="114300" simplePos="0" relativeHeight="251648512" behindDoc="0" locked="0" layoutInCell="1" allowOverlap="1" wp14:anchorId="39F98B4A" wp14:editId="35617A23">
                <wp:simplePos x="0" y="0"/>
                <wp:positionH relativeFrom="column">
                  <wp:posOffset>2978150</wp:posOffset>
                </wp:positionH>
                <wp:positionV relativeFrom="paragraph">
                  <wp:posOffset>53975</wp:posOffset>
                </wp:positionV>
                <wp:extent cx="2743200" cy="685800"/>
                <wp:effectExtent l="0" t="0" r="19050" b="1905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85800"/>
                        </a:xfrm>
                        <a:prstGeom prst="rect">
                          <a:avLst/>
                        </a:prstGeom>
                        <a:solidFill>
                          <a:srgbClr val="FFFFFF"/>
                        </a:solidFill>
                        <a:ln w="9525">
                          <a:solidFill>
                            <a:srgbClr val="000000"/>
                          </a:solidFill>
                          <a:miter lim="800000"/>
                          <a:headEnd/>
                          <a:tailEnd/>
                        </a:ln>
                      </wps:spPr>
                      <wps:txbx>
                        <w:txbxContent>
                          <w:p w14:paraId="55F1D3B9" w14:textId="77777777" w:rsidR="00E75CAC" w:rsidRPr="004A627E" w:rsidRDefault="00E75CAC" w:rsidP="007F6622">
                            <w:pPr>
                              <w:jc w:val="center"/>
                              <w:rPr>
                                <w:sz w:val="18"/>
                                <w:szCs w:val="18"/>
                              </w:rPr>
                            </w:pPr>
                            <w:r>
                              <w:rPr>
                                <w:sz w:val="20"/>
                                <w:szCs w:val="20"/>
                              </w:rPr>
                              <w:t xml:space="preserve">Stage 1 – Specified person/referee considers the issues and makes a decision </w:t>
                            </w:r>
                          </w:p>
                          <w:p w14:paraId="39544AE8" w14:textId="77777777" w:rsidR="00E75CAC" w:rsidRPr="004A627E" w:rsidRDefault="00E75CAC" w:rsidP="007F6622">
                            <w:pPr>
                              <w:jc w:val="center"/>
                              <w:rPr>
                                <w:i/>
                                <w:sz w:val="18"/>
                                <w:szCs w:val="18"/>
                              </w:rPr>
                            </w:pPr>
                            <w:r>
                              <w:rPr>
                                <w:i/>
                                <w:sz w:val="18"/>
                                <w:szCs w:val="18"/>
                              </w:rPr>
                              <w:t>(Regulation 75 – A decision or interim reply must be given within 2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98B4A" id="Text Box 18" o:spid="_x0000_s1033" type="#_x0000_t202" style="position:absolute;margin-left:234.5pt;margin-top:4.25pt;width:3in;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ZMGgIAADI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">
                <v:textbox>
                  <w:txbxContent>
                    <w:p w14:paraId="55F1D3B9" w14:textId="77777777" w:rsidR="00E75CAC" w:rsidRPr="004A627E" w:rsidRDefault="00E75CAC" w:rsidP="007F6622">
                      <w:pPr>
                        <w:jc w:val="center"/>
                        <w:rPr>
                          <w:sz w:val="18"/>
                          <w:szCs w:val="18"/>
                        </w:rPr>
                      </w:pPr>
                      <w:r>
                        <w:rPr>
                          <w:sz w:val="20"/>
                          <w:szCs w:val="20"/>
                        </w:rPr>
                        <w:t xml:space="preserve">Stage 1 – Specified person/referee considers the issues and makes a decision </w:t>
                      </w:r>
                    </w:p>
                    <w:p w14:paraId="39544AE8" w14:textId="77777777" w:rsidR="00E75CAC" w:rsidRPr="004A627E" w:rsidRDefault="00E75CAC" w:rsidP="007F6622">
                      <w:pPr>
                        <w:jc w:val="center"/>
                        <w:rPr>
                          <w:i/>
                          <w:sz w:val="18"/>
                          <w:szCs w:val="18"/>
                        </w:rPr>
                      </w:pPr>
                      <w:r>
                        <w:rPr>
                          <w:i/>
                          <w:sz w:val="18"/>
                          <w:szCs w:val="18"/>
                        </w:rPr>
                        <w:t>(Regulation 75 – A decision or interim reply must be given within 2 months)</w:t>
                      </w:r>
                    </w:p>
                  </w:txbxContent>
                </v:textbox>
              </v:shape>
            </w:pict>
          </mc:Fallback>
        </mc:AlternateContent>
      </w:r>
      <w:r>
        <w:rPr>
          <w:noProof/>
          <w:lang w:eastAsia="en-GB"/>
        </w:rPr>
        <mc:AlternateContent>
          <mc:Choice Requires="wps">
            <w:drawing>
              <wp:anchor distT="0" distB="0" distL="114300" distR="114300" simplePos="0" relativeHeight="251645440" behindDoc="0" locked="0" layoutInCell="1" allowOverlap="1" wp14:anchorId="77976BE6" wp14:editId="071358EF">
                <wp:simplePos x="0" y="0"/>
                <wp:positionH relativeFrom="column">
                  <wp:posOffset>-351155</wp:posOffset>
                </wp:positionH>
                <wp:positionV relativeFrom="paragraph">
                  <wp:posOffset>63500</wp:posOffset>
                </wp:positionV>
                <wp:extent cx="2819400" cy="6858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85800"/>
                        </a:xfrm>
                        <a:prstGeom prst="rect">
                          <a:avLst/>
                        </a:prstGeom>
                        <a:solidFill>
                          <a:srgbClr val="FFFFFF"/>
                        </a:solidFill>
                        <a:ln w="9525">
                          <a:solidFill>
                            <a:srgbClr val="000000"/>
                          </a:solidFill>
                          <a:miter lim="800000"/>
                          <a:headEnd/>
                          <a:tailEnd/>
                        </a:ln>
                      </wps:spPr>
                      <wps:txbx>
                        <w:txbxContent>
                          <w:p w14:paraId="7EA80DB1" w14:textId="77777777" w:rsidR="00E75CAC" w:rsidRPr="004A627E" w:rsidRDefault="00E75CAC" w:rsidP="007F6622">
                            <w:pPr>
                              <w:jc w:val="center"/>
                              <w:rPr>
                                <w:sz w:val="18"/>
                                <w:szCs w:val="18"/>
                              </w:rPr>
                            </w:pPr>
                            <w:r>
                              <w:rPr>
                                <w:sz w:val="20"/>
                                <w:szCs w:val="20"/>
                              </w:rPr>
                              <w:t xml:space="preserve">A formal complaint made under stage 1 of the IDRP </w:t>
                            </w:r>
                          </w:p>
                          <w:p w14:paraId="10223B9C" w14:textId="77777777" w:rsidR="00E75CAC" w:rsidRPr="004A627E" w:rsidRDefault="00E75CAC" w:rsidP="007F6622">
                            <w:pPr>
                              <w:jc w:val="center"/>
                              <w:rPr>
                                <w:i/>
                                <w:sz w:val="18"/>
                                <w:szCs w:val="18"/>
                              </w:rPr>
                            </w:pPr>
                            <w:r>
                              <w:rPr>
                                <w:i/>
                                <w:sz w:val="18"/>
                                <w:szCs w:val="18"/>
                              </w:rPr>
                              <w:t>(Regulation 74 – The application usually has to be made within 6 months of the decision being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76BE6" id="Text Box 19" o:spid="_x0000_s1034" type="#_x0000_t202" style="position:absolute;margin-left:-27.65pt;margin-top:5pt;width:222pt;height:5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">
                <v:textbox>
                  <w:txbxContent>
                    <w:p w14:paraId="7EA80DB1" w14:textId="77777777" w:rsidR="00E75CAC" w:rsidRPr="004A627E" w:rsidRDefault="00E75CAC" w:rsidP="007F6622">
                      <w:pPr>
                        <w:jc w:val="center"/>
                        <w:rPr>
                          <w:sz w:val="18"/>
                          <w:szCs w:val="18"/>
                        </w:rPr>
                      </w:pPr>
                      <w:r>
                        <w:rPr>
                          <w:sz w:val="20"/>
                          <w:szCs w:val="20"/>
                        </w:rPr>
                        <w:t xml:space="preserve">A formal complaint made under stage 1 of the IDRP </w:t>
                      </w:r>
                    </w:p>
                    <w:p w14:paraId="10223B9C" w14:textId="77777777" w:rsidR="00E75CAC" w:rsidRPr="004A627E" w:rsidRDefault="00E75CAC" w:rsidP="007F6622">
                      <w:pPr>
                        <w:jc w:val="center"/>
                        <w:rPr>
                          <w:i/>
                          <w:sz w:val="18"/>
                          <w:szCs w:val="18"/>
                        </w:rPr>
                      </w:pPr>
                      <w:r>
                        <w:rPr>
                          <w:i/>
                          <w:sz w:val="18"/>
                          <w:szCs w:val="18"/>
                        </w:rPr>
                        <w:t>(Regulation 74 – The application usually has to be made within 6 months of the decision being made)</w:t>
                      </w:r>
                    </w:p>
                  </w:txbxContent>
                </v:textbox>
              </v:shape>
            </w:pict>
          </mc:Fallback>
        </mc:AlternateContent>
      </w:r>
    </w:p>
    <w:p w14:paraId="1480C6AF" w14:textId="77777777" w:rsidR="00652FEC" w:rsidRDefault="00652FEC" w:rsidP="000E0DEF"/>
    <w:p w14:paraId="2B52EF22" w14:textId="77777777" w:rsidR="00652FEC" w:rsidRDefault="000A6F9D" w:rsidP="000E0DEF">
      <w:r>
        <w:rPr>
          <w:noProof/>
          <w:lang w:eastAsia="en-GB"/>
        </w:rPr>
        <mc:AlternateContent>
          <mc:Choice Requires="wps">
            <w:drawing>
              <wp:anchor distT="0" distB="0" distL="114300" distR="114300" simplePos="0" relativeHeight="251663872" behindDoc="0" locked="0" layoutInCell="1" allowOverlap="1" wp14:anchorId="0C477E67" wp14:editId="2DC8E406">
                <wp:simplePos x="0" y="0"/>
                <wp:positionH relativeFrom="column">
                  <wp:posOffset>2476500</wp:posOffset>
                </wp:positionH>
                <wp:positionV relativeFrom="paragraph">
                  <wp:posOffset>125095</wp:posOffset>
                </wp:positionV>
                <wp:extent cx="516255" cy="0"/>
                <wp:effectExtent l="0" t="95250" r="0" b="11430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 cy="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E88B0" id="Line 2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9.85pt" to="235.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">
                <v:stroke endarrow="block" endarrowwidth="wide" endarrowlength="long"/>
              </v:line>
            </w:pict>
          </mc:Fallback>
        </mc:AlternateContent>
      </w:r>
    </w:p>
    <w:p w14:paraId="27ACB0BD" w14:textId="77777777" w:rsidR="00652FEC" w:rsidRDefault="00652FEC" w:rsidP="000E0DEF"/>
    <w:p w14:paraId="2704FDC8" w14:textId="77777777" w:rsidR="00652FEC" w:rsidRDefault="000A6F9D" w:rsidP="000E0DEF">
      <w:pPr>
        <w:rPr>
          <w:i/>
        </w:rPr>
      </w:pPr>
      <w:r>
        <w:rPr>
          <w:noProof/>
          <w:lang w:eastAsia="en-GB"/>
        </w:rPr>
        <mc:AlternateContent>
          <mc:Choice Requires="wps">
            <w:drawing>
              <wp:anchor distT="0" distB="0" distL="114300" distR="114300" simplePos="0" relativeHeight="251665920" behindDoc="0" locked="0" layoutInCell="1" allowOverlap="1" wp14:anchorId="0EE09346" wp14:editId="587E96C8">
                <wp:simplePos x="0" y="0"/>
                <wp:positionH relativeFrom="column">
                  <wp:posOffset>4325620</wp:posOffset>
                </wp:positionH>
                <wp:positionV relativeFrom="paragraph">
                  <wp:posOffset>106680</wp:posOffset>
                </wp:positionV>
                <wp:extent cx="0" cy="685800"/>
                <wp:effectExtent l="0" t="0" r="19050" b="1905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7C8B" id="Line 21"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6pt,8.4pt" to="340.6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"/>
            </w:pict>
          </mc:Fallback>
        </mc:AlternateContent>
      </w:r>
    </w:p>
    <w:p w14:paraId="0588A133" w14:textId="77777777" w:rsidR="00652FEC" w:rsidRDefault="00652FEC" w:rsidP="000E0DEF">
      <w:pPr>
        <w:rPr>
          <w:i/>
        </w:rPr>
      </w:pPr>
    </w:p>
    <w:p w14:paraId="659CD633" w14:textId="77777777" w:rsidR="00652FEC" w:rsidRDefault="00652FEC" w:rsidP="000E0DEF">
      <w:pPr>
        <w:rPr>
          <w:i/>
        </w:rPr>
      </w:pPr>
    </w:p>
    <w:p w14:paraId="4CD256F7" w14:textId="77777777" w:rsidR="00652FEC" w:rsidRDefault="00652FEC" w:rsidP="000E0DEF">
      <w:pPr>
        <w:rPr>
          <w:i/>
        </w:rPr>
      </w:pPr>
    </w:p>
    <w:p w14:paraId="3C5F25E9" w14:textId="77777777" w:rsidR="00652FEC" w:rsidRDefault="000A6F9D" w:rsidP="000E0DEF">
      <w:pPr>
        <w:rPr>
          <w:i/>
        </w:rPr>
      </w:pPr>
      <w:r>
        <w:rPr>
          <w:noProof/>
          <w:lang w:eastAsia="en-GB"/>
        </w:rPr>
        <mc:AlternateContent>
          <mc:Choice Requires="wps">
            <w:drawing>
              <wp:anchor distT="0" distB="0" distL="114300" distR="114300" simplePos="0" relativeHeight="251664896" behindDoc="0" locked="0" layoutInCell="1" allowOverlap="1" wp14:anchorId="0B6B52E6" wp14:editId="2F57E5AC">
                <wp:simplePos x="0" y="0"/>
                <wp:positionH relativeFrom="column">
                  <wp:posOffset>1681480</wp:posOffset>
                </wp:positionH>
                <wp:positionV relativeFrom="paragraph">
                  <wp:posOffset>148590</wp:posOffset>
                </wp:positionV>
                <wp:extent cx="2649855" cy="3175"/>
                <wp:effectExtent l="0" t="95250" r="0" b="111125"/>
                <wp:wrapNone/>
                <wp:docPr id="1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9855" cy="3175"/>
                        </a:xfrm>
                        <a:prstGeom prst="line">
                          <a:avLst/>
                        </a:prstGeom>
                        <a:noFill/>
                        <a:ln w="19050">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04835" id="Line 2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pt,11.7pt" to="341.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" strokeweight="1.5pt">
                <v:stroke endarrow="block" endarrowwidth="wide" endarrowlength="long"/>
              </v:line>
            </w:pict>
          </mc:Fallback>
        </mc:AlternateContent>
      </w:r>
      <w:r w:rsidR="00CE10F3">
        <w:rPr>
          <w:noProof/>
          <w:lang w:eastAsia="en-GB"/>
        </w:rPr>
        <mc:AlternateContent>
          <mc:Choice Requires="wps">
            <w:drawing>
              <wp:anchor distT="0" distB="0" distL="114300" distR="114300" simplePos="0" relativeHeight="251650560" behindDoc="0" locked="0" layoutInCell="1" allowOverlap="1" wp14:anchorId="5A12C017" wp14:editId="1C600C92">
                <wp:simplePos x="0" y="0"/>
                <wp:positionH relativeFrom="column">
                  <wp:posOffset>457200</wp:posOffset>
                </wp:positionH>
                <wp:positionV relativeFrom="paragraph">
                  <wp:posOffset>28051</wp:posOffset>
                </wp:positionV>
                <wp:extent cx="1219200" cy="485140"/>
                <wp:effectExtent l="0" t="0" r="19050" b="1016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85140"/>
                        </a:xfrm>
                        <a:prstGeom prst="rect">
                          <a:avLst/>
                        </a:prstGeom>
                        <a:solidFill>
                          <a:srgbClr val="FFFFFF"/>
                        </a:solidFill>
                        <a:ln w="9525">
                          <a:solidFill>
                            <a:srgbClr val="000000"/>
                          </a:solidFill>
                          <a:miter lim="800000"/>
                          <a:headEnd/>
                          <a:tailEnd/>
                        </a:ln>
                      </wps:spPr>
                      <wps:txbx>
                        <w:txbxContent>
                          <w:p w14:paraId="498F03B7" w14:textId="77777777" w:rsidR="00E75CAC" w:rsidRPr="003A4ED8" w:rsidRDefault="00E75CAC" w:rsidP="007F6622">
                            <w:pPr>
                              <w:jc w:val="center"/>
                              <w:rPr>
                                <w:sz w:val="20"/>
                                <w:szCs w:val="20"/>
                              </w:rPr>
                            </w:pPr>
                            <w:r>
                              <w:rPr>
                                <w:sz w:val="20"/>
                                <w:szCs w:val="20"/>
                              </w:rPr>
                              <w:t>Satisfied with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2C017" id="Text Box 23" o:spid="_x0000_s1035" type="#_x0000_t202" style="position:absolute;margin-left:36pt;margin-top:2.2pt;width:96pt;height:3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">
                <v:textbox>
                  <w:txbxContent>
                    <w:p w14:paraId="498F03B7" w14:textId="77777777" w:rsidR="00E75CAC" w:rsidRPr="003A4ED8" w:rsidRDefault="00E75CAC" w:rsidP="007F6622">
                      <w:pPr>
                        <w:jc w:val="center"/>
                        <w:rPr>
                          <w:sz w:val="20"/>
                          <w:szCs w:val="20"/>
                        </w:rPr>
                      </w:pPr>
                      <w:r>
                        <w:rPr>
                          <w:sz w:val="20"/>
                          <w:szCs w:val="20"/>
                        </w:rPr>
                        <w:t>Satisfied with outcome?</w:t>
                      </w:r>
                    </w:p>
                  </w:txbxContent>
                </v:textbox>
              </v:shape>
            </w:pict>
          </mc:Fallback>
        </mc:AlternateContent>
      </w:r>
    </w:p>
    <w:p w14:paraId="293E2FDE" w14:textId="77777777" w:rsidR="00652FEC" w:rsidRDefault="00652FEC" w:rsidP="000E0DEF">
      <w:pPr>
        <w:rPr>
          <w:i/>
        </w:rPr>
      </w:pPr>
    </w:p>
    <w:p w14:paraId="51BF116B" w14:textId="77777777" w:rsidR="00652FEC" w:rsidRDefault="00652FEC" w:rsidP="000E0DEF"/>
    <w:p w14:paraId="2A0C116F" w14:textId="77777777" w:rsidR="00652FEC" w:rsidRDefault="000A6F9D" w:rsidP="000E0DEF">
      <w:r>
        <w:rPr>
          <w:noProof/>
          <w:lang w:eastAsia="en-GB"/>
        </w:rPr>
        <mc:AlternateContent>
          <mc:Choice Requires="wps">
            <w:drawing>
              <wp:anchor distT="0" distB="0" distL="114300" distR="114300" simplePos="0" relativeHeight="251637245" behindDoc="0" locked="0" layoutInCell="1" allowOverlap="1" wp14:anchorId="2BCF0B31" wp14:editId="40ED1B96">
                <wp:simplePos x="0" y="0"/>
                <wp:positionH relativeFrom="column">
                  <wp:posOffset>1044575</wp:posOffset>
                </wp:positionH>
                <wp:positionV relativeFrom="paragraph">
                  <wp:posOffset>44450</wp:posOffset>
                </wp:positionV>
                <wp:extent cx="381000" cy="357505"/>
                <wp:effectExtent l="0" t="0" r="0" b="444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79F08" w14:textId="77777777" w:rsidR="00E75CAC" w:rsidRPr="004530EE" w:rsidRDefault="00E75CAC" w:rsidP="00CE10F3">
                            <w:pPr>
                              <w:spacing w:before="60"/>
                              <w:rPr>
                                <w:i/>
                                <w:sz w:val="18"/>
                                <w:szCs w:val="18"/>
                              </w:rPr>
                            </w:pPr>
                            <w:r>
                              <w:rPr>
                                <w:i/>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F0B31" id="Text Box 25" o:spid="_x0000_s1036" type="#_x0000_t202" style="position:absolute;margin-left:82.25pt;margin-top:3.5pt;width:30pt;height:28.15pt;z-index:251637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" stroked="f">
                <v:textbox>
                  <w:txbxContent>
                    <w:p w14:paraId="07179F08" w14:textId="77777777" w:rsidR="00E75CAC" w:rsidRPr="004530EE" w:rsidRDefault="00E75CAC" w:rsidP="00CE10F3">
                      <w:pPr>
                        <w:spacing w:before="60"/>
                        <w:rPr>
                          <w:i/>
                          <w:sz w:val="18"/>
                          <w:szCs w:val="18"/>
                        </w:rPr>
                      </w:pPr>
                      <w:r>
                        <w:rPr>
                          <w:i/>
                          <w:sz w:val="18"/>
                          <w:szCs w:val="18"/>
                        </w:rPr>
                        <w:t>NO</w:t>
                      </w:r>
                    </w:p>
                  </w:txbxContent>
                </v:textbox>
              </v:shape>
            </w:pict>
          </mc:Fallback>
        </mc:AlternateContent>
      </w:r>
      <w:r w:rsidR="00CE10F3">
        <w:rPr>
          <w:noProof/>
          <w:lang w:eastAsia="en-GB"/>
        </w:rPr>
        <mc:AlternateContent>
          <mc:Choice Requires="wps">
            <w:drawing>
              <wp:anchor distT="0" distB="0" distL="114300" distR="114300" simplePos="0" relativeHeight="251677184" behindDoc="0" locked="0" layoutInCell="1" allowOverlap="1" wp14:anchorId="63481997" wp14:editId="600A965D">
                <wp:simplePos x="0" y="0"/>
                <wp:positionH relativeFrom="column">
                  <wp:posOffset>1037590</wp:posOffset>
                </wp:positionH>
                <wp:positionV relativeFrom="paragraph">
                  <wp:posOffset>25400</wp:posOffset>
                </wp:positionV>
                <wp:extent cx="0" cy="370840"/>
                <wp:effectExtent l="76200" t="0" r="95250" b="48260"/>
                <wp:wrapNone/>
                <wp:docPr id="3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39F6E" id="Line 2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2pt" to="81.7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">
                <v:stroke endarrow="block" endarrowwidth="wide" endarrowlength="long"/>
              </v:line>
            </w:pict>
          </mc:Fallback>
        </mc:AlternateContent>
      </w:r>
    </w:p>
    <w:p w14:paraId="2C05A7D1" w14:textId="77777777" w:rsidR="00652FEC" w:rsidRDefault="00652FEC" w:rsidP="000E0DEF"/>
    <w:p w14:paraId="7003C441" w14:textId="77777777" w:rsidR="00652FEC" w:rsidRDefault="000A6F9D" w:rsidP="000E0DEF">
      <w:r>
        <w:rPr>
          <w:noProof/>
          <w:lang w:eastAsia="en-GB"/>
        </w:rPr>
        <mc:AlternateContent>
          <mc:Choice Requires="wps">
            <w:drawing>
              <wp:anchor distT="0" distB="0" distL="114300" distR="114300" simplePos="0" relativeHeight="251652608" behindDoc="0" locked="0" layoutInCell="1" allowOverlap="1" wp14:anchorId="113745D4" wp14:editId="107E99E7">
                <wp:simplePos x="0" y="0"/>
                <wp:positionH relativeFrom="column">
                  <wp:posOffset>2971800</wp:posOffset>
                </wp:positionH>
                <wp:positionV relativeFrom="paragraph">
                  <wp:posOffset>84455</wp:posOffset>
                </wp:positionV>
                <wp:extent cx="2743200" cy="685800"/>
                <wp:effectExtent l="0" t="0" r="19050" b="1905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85800"/>
                        </a:xfrm>
                        <a:prstGeom prst="rect">
                          <a:avLst/>
                        </a:prstGeom>
                        <a:solidFill>
                          <a:srgbClr val="FFFFFF"/>
                        </a:solidFill>
                        <a:ln w="9525">
                          <a:solidFill>
                            <a:srgbClr val="000000"/>
                          </a:solidFill>
                          <a:miter lim="800000"/>
                          <a:headEnd/>
                          <a:tailEnd/>
                        </a:ln>
                      </wps:spPr>
                      <wps:txbx>
                        <w:txbxContent>
                          <w:p w14:paraId="24F846B8" w14:textId="77777777" w:rsidR="00E75CAC" w:rsidRPr="004A627E" w:rsidRDefault="00E75CAC" w:rsidP="00545B88">
                            <w:pPr>
                              <w:jc w:val="center"/>
                              <w:rPr>
                                <w:sz w:val="18"/>
                                <w:szCs w:val="18"/>
                              </w:rPr>
                            </w:pPr>
                            <w:r>
                              <w:rPr>
                                <w:sz w:val="20"/>
                                <w:szCs w:val="20"/>
                              </w:rPr>
                              <w:t xml:space="preserve">Stage 2 – Local Referee considers the issues and makes a decision </w:t>
                            </w:r>
                          </w:p>
                          <w:p w14:paraId="63BDD224" w14:textId="77777777" w:rsidR="00E75CAC" w:rsidRPr="004A627E" w:rsidRDefault="00E75CAC" w:rsidP="00545B88">
                            <w:pPr>
                              <w:jc w:val="center"/>
                              <w:rPr>
                                <w:i/>
                                <w:sz w:val="18"/>
                                <w:szCs w:val="18"/>
                              </w:rPr>
                            </w:pPr>
                            <w:r>
                              <w:rPr>
                                <w:i/>
                                <w:sz w:val="18"/>
                                <w:szCs w:val="18"/>
                              </w:rPr>
                              <w:t>(Regulation 77– A decision or interim reply must be given within 2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745D4" id="Text Box 26" o:spid="_x0000_s1037" type="#_x0000_t202" style="position:absolute;margin-left:234pt;margin-top:6.65pt;width:3in;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hWGQIAADM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">
                <v:textbox>
                  <w:txbxContent>
                    <w:p w14:paraId="24F846B8" w14:textId="77777777" w:rsidR="00E75CAC" w:rsidRPr="004A627E" w:rsidRDefault="00E75CAC" w:rsidP="00545B88">
                      <w:pPr>
                        <w:jc w:val="center"/>
                        <w:rPr>
                          <w:sz w:val="18"/>
                          <w:szCs w:val="18"/>
                        </w:rPr>
                      </w:pPr>
                      <w:r>
                        <w:rPr>
                          <w:sz w:val="20"/>
                          <w:szCs w:val="20"/>
                        </w:rPr>
                        <w:t xml:space="preserve">Stage 2 – Local Referee considers the issues and makes a decision </w:t>
                      </w:r>
                    </w:p>
                    <w:p w14:paraId="63BDD224" w14:textId="77777777" w:rsidR="00E75CAC" w:rsidRPr="004A627E" w:rsidRDefault="00E75CAC" w:rsidP="00545B88">
                      <w:pPr>
                        <w:jc w:val="center"/>
                        <w:rPr>
                          <w:i/>
                          <w:sz w:val="18"/>
                          <w:szCs w:val="18"/>
                        </w:rPr>
                      </w:pPr>
                      <w:r>
                        <w:rPr>
                          <w:i/>
                          <w:sz w:val="18"/>
                          <w:szCs w:val="18"/>
                        </w:rPr>
                        <w:t>(Regulation 77– A decision or interim reply must be given within 2 months)</w:t>
                      </w:r>
                    </w:p>
                  </w:txbxContent>
                </v:textbox>
              </v:shape>
            </w:pict>
          </mc:Fallback>
        </mc:AlternateContent>
      </w:r>
      <w:r>
        <w:rPr>
          <w:noProof/>
          <w:lang w:eastAsia="en-GB"/>
        </w:rPr>
        <mc:AlternateContent>
          <mc:Choice Requires="wps">
            <w:drawing>
              <wp:anchor distT="0" distB="0" distL="114300" distR="114300" simplePos="0" relativeHeight="251651584" behindDoc="0" locked="0" layoutInCell="1" allowOverlap="1" wp14:anchorId="63E2FC1F" wp14:editId="15EF1CDD">
                <wp:simplePos x="0" y="0"/>
                <wp:positionH relativeFrom="column">
                  <wp:posOffset>-414020</wp:posOffset>
                </wp:positionH>
                <wp:positionV relativeFrom="paragraph">
                  <wp:posOffset>81915</wp:posOffset>
                </wp:positionV>
                <wp:extent cx="2895600" cy="779145"/>
                <wp:effectExtent l="0" t="0" r="19050" b="20955"/>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79145"/>
                        </a:xfrm>
                        <a:prstGeom prst="rect">
                          <a:avLst/>
                        </a:prstGeom>
                        <a:solidFill>
                          <a:srgbClr val="FFFFFF"/>
                        </a:solidFill>
                        <a:ln w="9525">
                          <a:solidFill>
                            <a:srgbClr val="000000"/>
                          </a:solidFill>
                          <a:miter lim="800000"/>
                          <a:headEnd/>
                          <a:tailEnd/>
                        </a:ln>
                      </wps:spPr>
                      <wps:txbx>
                        <w:txbxContent>
                          <w:p w14:paraId="488E4BBE" w14:textId="77777777" w:rsidR="00E75CAC" w:rsidRPr="004A627E" w:rsidRDefault="00E75CAC" w:rsidP="00545B88">
                            <w:pPr>
                              <w:jc w:val="center"/>
                              <w:rPr>
                                <w:sz w:val="18"/>
                                <w:szCs w:val="18"/>
                              </w:rPr>
                            </w:pPr>
                            <w:r>
                              <w:rPr>
                                <w:sz w:val="20"/>
                                <w:szCs w:val="20"/>
                              </w:rPr>
                              <w:t xml:space="preserve">A formal complaint is made under stage 2 of the IDRP </w:t>
                            </w:r>
                          </w:p>
                          <w:p w14:paraId="15FC81E8" w14:textId="77777777" w:rsidR="00E75CAC" w:rsidRPr="004A627E" w:rsidRDefault="00E75CAC" w:rsidP="00545B88">
                            <w:pPr>
                              <w:jc w:val="center"/>
                              <w:rPr>
                                <w:i/>
                                <w:sz w:val="18"/>
                                <w:szCs w:val="18"/>
                              </w:rPr>
                            </w:pPr>
                            <w:r>
                              <w:rPr>
                                <w:i/>
                                <w:sz w:val="18"/>
                                <w:szCs w:val="18"/>
                              </w:rPr>
                              <w:t xml:space="preserve">(Regulation 76 – The application </w:t>
                            </w:r>
                            <w:r w:rsidRPr="00901F66">
                              <w:rPr>
                                <w:i/>
                                <w:sz w:val="18"/>
                                <w:szCs w:val="18"/>
                              </w:rPr>
                              <w:t xml:space="preserve">must </w:t>
                            </w:r>
                            <w:r>
                              <w:rPr>
                                <w:i/>
                                <w:sz w:val="18"/>
                                <w:szCs w:val="18"/>
                              </w:rPr>
                              <w:t>be made within 6 months of the decision being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2FC1F" id="Text Box 27" o:spid="_x0000_s1038" type="#_x0000_t202" style="position:absolute;margin-left:-32.6pt;margin-top:6.45pt;width:228pt;height:6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">
                <v:textbox>
                  <w:txbxContent>
                    <w:p w14:paraId="488E4BBE" w14:textId="77777777" w:rsidR="00E75CAC" w:rsidRPr="004A627E" w:rsidRDefault="00E75CAC" w:rsidP="00545B88">
                      <w:pPr>
                        <w:jc w:val="center"/>
                        <w:rPr>
                          <w:sz w:val="18"/>
                          <w:szCs w:val="18"/>
                        </w:rPr>
                      </w:pPr>
                      <w:r>
                        <w:rPr>
                          <w:sz w:val="20"/>
                          <w:szCs w:val="20"/>
                        </w:rPr>
                        <w:t xml:space="preserve">A formal complaint is made under stage 2 of the IDRP </w:t>
                      </w:r>
                    </w:p>
                    <w:p w14:paraId="15FC81E8" w14:textId="77777777" w:rsidR="00E75CAC" w:rsidRPr="004A627E" w:rsidRDefault="00E75CAC" w:rsidP="00545B88">
                      <w:pPr>
                        <w:jc w:val="center"/>
                        <w:rPr>
                          <w:i/>
                          <w:sz w:val="18"/>
                          <w:szCs w:val="18"/>
                        </w:rPr>
                      </w:pPr>
                      <w:r>
                        <w:rPr>
                          <w:i/>
                          <w:sz w:val="18"/>
                          <w:szCs w:val="18"/>
                        </w:rPr>
                        <w:t xml:space="preserve">(Regulation 76 – The application </w:t>
                      </w:r>
                      <w:r w:rsidRPr="00901F66">
                        <w:rPr>
                          <w:i/>
                          <w:sz w:val="18"/>
                          <w:szCs w:val="18"/>
                        </w:rPr>
                        <w:t xml:space="preserve">must </w:t>
                      </w:r>
                      <w:r>
                        <w:rPr>
                          <w:i/>
                          <w:sz w:val="18"/>
                          <w:szCs w:val="18"/>
                        </w:rPr>
                        <w:t>be made within 6 months of the decision being made)</w:t>
                      </w:r>
                    </w:p>
                  </w:txbxContent>
                </v:textbox>
              </v:shape>
            </w:pict>
          </mc:Fallback>
        </mc:AlternateContent>
      </w:r>
    </w:p>
    <w:p w14:paraId="5B8CEED1" w14:textId="77777777" w:rsidR="00652FEC" w:rsidRDefault="00652FEC" w:rsidP="000E0DEF"/>
    <w:p w14:paraId="48B2B5D8" w14:textId="77777777" w:rsidR="00652FEC" w:rsidRDefault="00652FEC" w:rsidP="000E0DEF"/>
    <w:p w14:paraId="0AF70B38" w14:textId="77777777" w:rsidR="00652FEC" w:rsidRDefault="000A6F9D" w:rsidP="000E0DEF">
      <w:r>
        <w:rPr>
          <w:noProof/>
          <w:lang w:eastAsia="en-GB"/>
        </w:rPr>
        <mc:AlternateContent>
          <mc:Choice Requires="wps">
            <w:drawing>
              <wp:anchor distT="0" distB="0" distL="114300" distR="114300" simplePos="0" relativeHeight="251667968" behindDoc="0" locked="0" layoutInCell="1" allowOverlap="1" wp14:anchorId="1132F778" wp14:editId="6B4C7E5F">
                <wp:simplePos x="0" y="0"/>
                <wp:positionH relativeFrom="column">
                  <wp:posOffset>2484120</wp:posOffset>
                </wp:positionH>
                <wp:positionV relativeFrom="paragraph">
                  <wp:posOffset>24793</wp:posOffset>
                </wp:positionV>
                <wp:extent cx="457200" cy="0"/>
                <wp:effectExtent l="0" t="95250" r="0" b="11430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CA91C" id="Line 2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6pt,1.95pt" to="231.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">
                <v:stroke endarrow="block" endarrowwidth="wide" endarrowlength="long"/>
              </v:line>
            </w:pict>
          </mc:Fallback>
        </mc:AlternateContent>
      </w:r>
    </w:p>
    <w:p w14:paraId="42761E76" w14:textId="77777777" w:rsidR="00652FEC" w:rsidRDefault="000A6F9D" w:rsidP="000E0DEF">
      <w:r>
        <w:rPr>
          <w:noProof/>
          <w:lang w:eastAsia="en-GB"/>
        </w:rPr>
        <mc:AlternateContent>
          <mc:Choice Requires="wps">
            <w:drawing>
              <wp:anchor distT="0" distB="0" distL="114300" distR="114300" simplePos="0" relativeHeight="251670016" behindDoc="0" locked="0" layoutInCell="1" allowOverlap="1" wp14:anchorId="70990329" wp14:editId="391B3774">
                <wp:simplePos x="0" y="0"/>
                <wp:positionH relativeFrom="column">
                  <wp:posOffset>4332053</wp:posOffset>
                </wp:positionH>
                <wp:positionV relativeFrom="paragraph">
                  <wp:posOffset>128547</wp:posOffset>
                </wp:positionV>
                <wp:extent cx="0" cy="715616"/>
                <wp:effectExtent l="0" t="0" r="19050" b="2794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156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8CF0E" id="Line 30"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10.1pt" to="341.1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"/>
            </w:pict>
          </mc:Fallback>
        </mc:AlternateContent>
      </w:r>
    </w:p>
    <w:p w14:paraId="487B7AC5" w14:textId="77777777" w:rsidR="00652FEC" w:rsidRDefault="00652FEC" w:rsidP="000E0DEF">
      <w:pPr>
        <w:rPr>
          <w:i/>
        </w:rPr>
      </w:pPr>
    </w:p>
    <w:p w14:paraId="4421B29B" w14:textId="77777777" w:rsidR="00652FEC" w:rsidRDefault="00652FEC" w:rsidP="000E0DEF">
      <w:pPr>
        <w:rPr>
          <w:i/>
        </w:rPr>
      </w:pPr>
    </w:p>
    <w:p w14:paraId="5BCDB262" w14:textId="77777777" w:rsidR="00652FEC" w:rsidRDefault="000A6F9D" w:rsidP="000E0DEF">
      <w:pPr>
        <w:rPr>
          <w:i/>
        </w:rPr>
      </w:pPr>
      <w:r>
        <w:rPr>
          <w:noProof/>
          <w:lang w:eastAsia="en-GB"/>
        </w:rPr>
        <mc:AlternateContent>
          <mc:Choice Requires="wps">
            <w:drawing>
              <wp:anchor distT="0" distB="0" distL="114300" distR="114300" simplePos="0" relativeHeight="251654656" behindDoc="0" locked="0" layoutInCell="1" allowOverlap="1" wp14:anchorId="642B24D8" wp14:editId="66316C26">
                <wp:simplePos x="0" y="0"/>
                <wp:positionH relativeFrom="column">
                  <wp:posOffset>466090</wp:posOffset>
                </wp:positionH>
                <wp:positionV relativeFrom="paragraph">
                  <wp:posOffset>130810</wp:posOffset>
                </wp:positionV>
                <wp:extent cx="1219200" cy="485140"/>
                <wp:effectExtent l="0" t="0" r="19050" b="10160"/>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85140"/>
                        </a:xfrm>
                        <a:prstGeom prst="rect">
                          <a:avLst/>
                        </a:prstGeom>
                        <a:solidFill>
                          <a:srgbClr val="FFFFFF"/>
                        </a:solidFill>
                        <a:ln w="9525">
                          <a:solidFill>
                            <a:srgbClr val="000000"/>
                          </a:solidFill>
                          <a:miter lim="800000"/>
                          <a:headEnd/>
                          <a:tailEnd/>
                        </a:ln>
                      </wps:spPr>
                      <wps:txbx>
                        <w:txbxContent>
                          <w:p w14:paraId="752021AE" w14:textId="77777777" w:rsidR="00E75CAC" w:rsidRPr="003A4ED8" w:rsidRDefault="00E75CAC" w:rsidP="00145883">
                            <w:pPr>
                              <w:jc w:val="center"/>
                              <w:rPr>
                                <w:sz w:val="20"/>
                                <w:szCs w:val="20"/>
                              </w:rPr>
                            </w:pPr>
                            <w:r>
                              <w:rPr>
                                <w:sz w:val="20"/>
                                <w:szCs w:val="20"/>
                              </w:rPr>
                              <w:t>Satisfied with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B24D8" id="Text Box 32" o:spid="_x0000_s1039" type="#_x0000_t202" style="position:absolute;margin-left:36.7pt;margin-top:10.3pt;width:96pt;height:38.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">
                <v:textbox>
                  <w:txbxContent>
                    <w:p w14:paraId="752021AE" w14:textId="77777777" w:rsidR="00E75CAC" w:rsidRPr="003A4ED8" w:rsidRDefault="00E75CAC" w:rsidP="00145883">
                      <w:pPr>
                        <w:jc w:val="center"/>
                        <w:rPr>
                          <w:sz w:val="20"/>
                          <w:szCs w:val="20"/>
                        </w:rPr>
                      </w:pPr>
                      <w:r>
                        <w:rPr>
                          <w:sz w:val="20"/>
                          <w:szCs w:val="20"/>
                        </w:rPr>
                        <w:t>Satisfied with outcome?</w:t>
                      </w:r>
                    </w:p>
                  </w:txbxContent>
                </v:textbox>
              </v:shape>
            </w:pict>
          </mc:Fallback>
        </mc:AlternateContent>
      </w:r>
    </w:p>
    <w:p w14:paraId="7D413DC7" w14:textId="77777777" w:rsidR="00652FEC" w:rsidRDefault="00652FEC" w:rsidP="000E0DEF">
      <w:pPr>
        <w:rPr>
          <w:i/>
        </w:rPr>
      </w:pPr>
    </w:p>
    <w:p w14:paraId="4AEBF5E0" w14:textId="77777777" w:rsidR="00652FEC" w:rsidRDefault="000A6F9D" w:rsidP="000E0DEF">
      <w:pPr>
        <w:rPr>
          <w:i/>
        </w:rPr>
      </w:pPr>
      <w:r>
        <w:rPr>
          <w:noProof/>
          <w:lang w:eastAsia="en-GB"/>
        </w:rPr>
        <mc:AlternateContent>
          <mc:Choice Requires="wps">
            <w:drawing>
              <wp:anchor distT="0" distB="0" distL="114300" distR="114300" simplePos="0" relativeHeight="251668992" behindDoc="0" locked="0" layoutInCell="1" allowOverlap="1" wp14:anchorId="110EED69" wp14:editId="04B69570">
                <wp:simplePos x="0" y="0"/>
                <wp:positionH relativeFrom="column">
                  <wp:posOffset>1668145</wp:posOffset>
                </wp:positionH>
                <wp:positionV relativeFrom="paragraph">
                  <wp:posOffset>40005</wp:posOffset>
                </wp:positionV>
                <wp:extent cx="2676525" cy="0"/>
                <wp:effectExtent l="0" t="95250" r="0" b="114300"/>
                <wp:wrapNone/>
                <wp:docPr id="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6525" cy="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21474" id="Line 3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35pt,3.15pt" to="342.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">
                <v:stroke endarrow="block" endarrowwidth="wide" endarrowlength="long"/>
              </v:line>
            </w:pict>
          </mc:Fallback>
        </mc:AlternateContent>
      </w:r>
    </w:p>
    <w:p w14:paraId="59447282" w14:textId="77777777" w:rsidR="00652FEC" w:rsidRDefault="000A6F9D" w:rsidP="000E0DEF">
      <w:pPr>
        <w:rPr>
          <w:i/>
        </w:rPr>
      </w:pPr>
      <w:r>
        <w:rPr>
          <w:noProof/>
          <w:lang w:eastAsia="en-GB"/>
        </w:rPr>
        <mc:AlternateContent>
          <mc:Choice Requires="wps">
            <w:drawing>
              <wp:anchor distT="0" distB="0" distL="114300" distR="114300" simplePos="0" relativeHeight="251671040" behindDoc="0" locked="0" layoutInCell="1" allowOverlap="1" wp14:anchorId="6B8F9751" wp14:editId="7EACF003">
                <wp:simplePos x="0" y="0"/>
                <wp:positionH relativeFrom="column">
                  <wp:posOffset>1123950</wp:posOffset>
                </wp:positionH>
                <wp:positionV relativeFrom="paragraph">
                  <wp:posOffset>142240</wp:posOffset>
                </wp:positionV>
                <wp:extent cx="0" cy="344170"/>
                <wp:effectExtent l="95250" t="0" r="76200" b="5588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353F9" id="Line 35"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11.2pt" to="88.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">
                <v:stroke endarrow="block" endarrowwidth="wide" endarrowlength="long"/>
              </v:line>
            </w:pict>
          </mc:Fallback>
        </mc:AlternateContent>
      </w:r>
    </w:p>
    <w:p w14:paraId="31E9C0CA" w14:textId="77777777" w:rsidR="00652FEC" w:rsidRDefault="000A6F9D" w:rsidP="000E0DEF">
      <w:pPr>
        <w:rPr>
          <w:i/>
        </w:rPr>
      </w:pPr>
      <w:r>
        <w:rPr>
          <w:noProof/>
          <w:lang w:eastAsia="en-GB"/>
        </w:rPr>
        <mc:AlternateContent>
          <mc:Choice Requires="wps">
            <w:drawing>
              <wp:anchor distT="0" distB="0" distL="114300" distR="114300" simplePos="0" relativeHeight="251636220" behindDoc="0" locked="0" layoutInCell="1" allowOverlap="1" wp14:anchorId="4B80B161" wp14:editId="2321ADAF">
                <wp:simplePos x="0" y="0"/>
                <wp:positionH relativeFrom="column">
                  <wp:posOffset>1212215</wp:posOffset>
                </wp:positionH>
                <wp:positionV relativeFrom="paragraph">
                  <wp:posOffset>99060</wp:posOffset>
                </wp:positionV>
                <wp:extent cx="381000" cy="228600"/>
                <wp:effectExtent l="0" t="0" r="0"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41D9B" w14:textId="77777777" w:rsidR="00E75CAC" w:rsidRPr="004530EE" w:rsidRDefault="00E75CAC">
                            <w:pPr>
                              <w:rPr>
                                <w:i/>
                                <w:sz w:val="18"/>
                                <w:szCs w:val="18"/>
                              </w:rPr>
                            </w:pPr>
                            <w:r>
                              <w:rPr>
                                <w:i/>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B161" id="Text Box 34" o:spid="_x0000_s1040" type="#_x0000_t202" style="position:absolute;margin-left:95.45pt;margin-top:7.8pt;width:30pt;height:18pt;z-index:251636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" stroked="f">
                <v:textbox>
                  <w:txbxContent>
                    <w:p w14:paraId="10841D9B" w14:textId="77777777" w:rsidR="00E75CAC" w:rsidRPr="004530EE" w:rsidRDefault="00E75CAC">
                      <w:pPr>
                        <w:rPr>
                          <w:i/>
                          <w:sz w:val="18"/>
                          <w:szCs w:val="18"/>
                        </w:rPr>
                      </w:pPr>
                      <w:r>
                        <w:rPr>
                          <w:i/>
                          <w:sz w:val="18"/>
                          <w:szCs w:val="18"/>
                        </w:rPr>
                        <w:t>NO</w:t>
                      </w:r>
                    </w:p>
                  </w:txbxContent>
                </v:textbox>
              </v:shape>
            </w:pict>
          </mc:Fallback>
        </mc:AlternateContent>
      </w:r>
    </w:p>
    <w:p w14:paraId="6F95DDDF" w14:textId="77777777" w:rsidR="00652FEC" w:rsidRDefault="00652FEC" w:rsidP="000E0DEF">
      <w:pPr>
        <w:rPr>
          <w:i/>
        </w:rPr>
      </w:pPr>
    </w:p>
    <w:p w14:paraId="636DA1B4" w14:textId="77777777" w:rsidR="00652FEC" w:rsidRDefault="000A6F9D" w:rsidP="000E0DEF">
      <w:pPr>
        <w:rPr>
          <w:i/>
        </w:rPr>
      </w:pPr>
      <w:r>
        <w:rPr>
          <w:noProof/>
          <w:lang w:eastAsia="en-GB"/>
        </w:rPr>
        <mc:AlternateContent>
          <mc:Choice Requires="wps">
            <w:drawing>
              <wp:anchor distT="0" distB="0" distL="114300" distR="114300" simplePos="0" relativeHeight="251655680" behindDoc="0" locked="0" layoutInCell="1" allowOverlap="1" wp14:anchorId="5E10C513" wp14:editId="44655413">
                <wp:simplePos x="0" y="0"/>
                <wp:positionH relativeFrom="column">
                  <wp:posOffset>-355048</wp:posOffset>
                </wp:positionH>
                <wp:positionV relativeFrom="paragraph">
                  <wp:posOffset>16124</wp:posOffset>
                </wp:positionV>
                <wp:extent cx="2819400" cy="457200"/>
                <wp:effectExtent l="0" t="0" r="19050" b="1905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71D73FB0" w14:textId="77777777" w:rsidR="00E75CAC" w:rsidRPr="004A627E" w:rsidRDefault="00E75CAC" w:rsidP="00145883">
                            <w:pPr>
                              <w:jc w:val="center"/>
                              <w:rPr>
                                <w:i/>
                                <w:sz w:val="18"/>
                                <w:szCs w:val="18"/>
                              </w:rPr>
                            </w:pPr>
                            <w:r>
                              <w:rPr>
                                <w:sz w:val="20"/>
                                <w:szCs w:val="20"/>
                              </w:rPr>
                              <w:t>Applicant appeals to the Pensions Ombudsman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0C513" id="Text Box 36" o:spid="_x0000_s1041" type="#_x0000_t202" style="position:absolute;margin-left:-27.95pt;margin-top:1.25pt;width:222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">
                <v:textbox>
                  <w:txbxContent>
                    <w:p w14:paraId="71D73FB0" w14:textId="77777777" w:rsidR="00E75CAC" w:rsidRPr="004A627E" w:rsidRDefault="00E75CAC" w:rsidP="00145883">
                      <w:pPr>
                        <w:jc w:val="center"/>
                        <w:rPr>
                          <w:i/>
                          <w:sz w:val="18"/>
                          <w:szCs w:val="18"/>
                        </w:rPr>
                      </w:pPr>
                      <w:r>
                        <w:rPr>
                          <w:sz w:val="20"/>
                          <w:szCs w:val="20"/>
                        </w:rPr>
                        <w:t>Applicant appeals to the Pensions Ombudsman</w:t>
                      </w:r>
                    </w:p>
                  </w:txbxContent>
                </v:textbox>
              </v:shape>
            </w:pict>
          </mc:Fallback>
        </mc:AlternateContent>
      </w:r>
    </w:p>
    <w:p w14:paraId="7FE17398" w14:textId="77777777" w:rsidR="00652FEC" w:rsidRDefault="00652FEC" w:rsidP="000E0DEF">
      <w:pPr>
        <w:rPr>
          <w:i/>
        </w:rPr>
      </w:pPr>
    </w:p>
    <w:p w14:paraId="071C7C11" w14:textId="77777777" w:rsidR="00652FEC" w:rsidRPr="00BB4D70" w:rsidRDefault="00652FEC" w:rsidP="00B66F3E">
      <w:pPr>
        <w:spacing w:line="276" w:lineRule="auto"/>
        <w:jc w:val="both"/>
        <w:rPr>
          <w:b/>
          <w:i/>
        </w:rPr>
      </w:pPr>
      <w:r w:rsidRPr="00BB4D70">
        <w:rPr>
          <w:b/>
          <w:i/>
        </w:rPr>
        <w:lastRenderedPageBreak/>
        <w:t>3.2 How applications can be made under IDRP</w:t>
      </w:r>
    </w:p>
    <w:p w14:paraId="6AD056BD" w14:textId="77777777" w:rsidR="00652FEC" w:rsidRDefault="00652FEC" w:rsidP="00B66F3E">
      <w:pPr>
        <w:spacing w:line="276" w:lineRule="auto"/>
        <w:jc w:val="both"/>
        <w:rPr>
          <w:i/>
        </w:rPr>
      </w:pPr>
    </w:p>
    <w:p w14:paraId="559C8433" w14:textId="77777777" w:rsidR="00652FEC" w:rsidRDefault="00652FEC" w:rsidP="00B66F3E">
      <w:pPr>
        <w:spacing w:line="276" w:lineRule="auto"/>
        <w:jc w:val="both"/>
      </w:pPr>
      <w:r>
        <w:t xml:space="preserve">In order to lodge an appeal at stage 1 or stage 2 of the IDRP, the applicant or their representative, must supply the information as set out in regulations 74 and 76. </w:t>
      </w:r>
    </w:p>
    <w:p w14:paraId="708875F6" w14:textId="77777777" w:rsidR="00652FEC" w:rsidRDefault="00652FEC" w:rsidP="00B66F3E">
      <w:pPr>
        <w:spacing w:line="276" w:lineRule="auto"/>
        <w:jc w:val="both"/>
      </w:pPr>
    </w:p>
    <w:p w14:paraId="3E224B9D" w14:textId="77777777" w:rsidR="00652FEC" w:rsidRPr="00835B61" w:rsidRDefault="00652FEC" w:rsidP="00B66F3E">
      <w:pPr>
        <w:spacing w:line="276" w:lineRule="auto"/>
        <w:jc w:val="both"/>
      </w:pPr>
      <w:r>
        <w:t xml:space="preserve">The Pensions Office has produced a ‘How to Complain’ factsheet together with two standard forms to assist applicants to do this. The stage 1 form has reference number P39 and the stage 2 form P39a. The factsheet and both forms can be downloaded from the GMPF member’s website. Alternatively, the applicant can write a letter or e-mail instead. If the applicant fails to include necessary information within their appeal they should be asked to provide it. </w:t>
      </w:r>
    </w:p>
    <w:p w14:paraId="44BB9995" w14:textId="77777777" w:rsidR="00652FEC" w:rsidRDefault="00652FEC" w:rsidP="00B66F3E">
      <w:pPr>
        <w:spacing w:line="276" w:lineRule="auto"/>
        <w:jc w:val="both"/>
        <w:rPr>
          <w:i/>
        </w:rPr>
      </w:pPr>
    </w:p>
    <w:p w14:paraId="6BFFB0E8" w14:textId="77777777" w:rsidR="00652FEC" w:rsidRPr="00E15683" w:rsidRDefault="00652FEC" w:rsidP="00B66F3E">
      <w:pPr>
        <w:spacing w:line="276" w:lineRule="auto"/>
        <w:jc w:val="both"/>
        <w:rPr>
          <w:b/>
          <w:i/>
        </w:rPr>
      </w:pPr>
      <w:r w:rsidRPr="00E15683">
        <w:rPr>
          <w:b/>
          <w:i/>
        </w:rPr>
        <w:t>3.3 What types of applications can be dealt with</w:t>
      </w:r>
    </w:p>
    <w:p w14:paraId="4B32B4EF" w14:textId="77777777" w:rsidR="00652FEC" w:rsidRDefault="00652FEC" w:rsidP="00B66F3E">
      <w:pPr>
        <w:spacing w:line="276" w:lineRule="auto"/>
        <w:jc w:val="both"/>
        <w:rPr>
          <w:i/>
        </w:rPr>
      </w:pPr>
    </w:p>
    <w:p w14:paraId="73540A04" w14:textId="77777777" w:rsidR="00652FEC" w:rsidRDefault="00652FEC" w:rsidP="00B66F3E">
      <w:pPr>
        <w:spacing w:line="276" w:lineRule="auto"/>
        <w:jc w:val="both"/>
      </w:pPr>
      <w:r>
        <w:t>Most appeals are likely to be lodged after a decision has been made by the employer or by the administering authority.</w:t>
      </w:r>
    </w:p>
    <w:p w14:paraId="7A112972" w14:textId="77777777" w:rsidR="00652FEC" w:rsidRDefault="00652FEC" w:rsidP="00B66F3E">
      <w:pPr>
        <w:spacing w:line="276" w:lineRule="auto"/>
        <w:jc w:val="both"/>
      </w:pPr>
    </w:p>
    <w:p w14:paraId="7F6FED20" w14:textId="77777777" w:rsidR="00652FEC" w:rsidRDefault="00652FEC" w:rsidP="00B66F3E">
      <w:pPr>
        <w:spacing w:line="276" w:lineRule="auto"/>
        <w:jc w:val="both"/>
      </w:pPr>
      <w:r>
        <w:t>However, a complaint can be made about any matter relating to the LGPS. For example, it could be that the employer or administering authority has failed to make a decision which they were required to make. Individuals can also complain about maladministration.</w:t>
      </w:r>
    </w:p>
    <w:p w14:paraId="03E8E86E" w14:textId="77777777" w:rsidR="00652FEC" w:rsidRDefault="00652FEC" w:rsidP="00B66F3E">
      <w:pPr>
        <w:spacing w:line="276" w:lineRule="auto"/>
        <w:jc w:val="both"/>
      </w:pPr>
    </w:p>
    <w:p w14:paraId="1929648F" w14:textId="77777777" w:rsidR="00652FEC" w:rsidRDefault="00652FEC" w:rsidP="00B66F3E">
      <w:pPr>
        <w:spacing w:line="276" w:lineRule="auto"/>
        <w:jc w:val="both"/>
      </w:pPr>
      <w:r>
        <w:t>The following are examples of maladministration:</w:t>
      </w:r>
    </w:p>
    <w:p w14:paraId="640375F3" w14:textId="77777777" w:rsidR="00652FEC" w:rsidRDefault="00652FEC" w:rsidP="00B66F3E">
      <w:pPr>
        <w:spacing w:line="276" w:lineRule="auto"/>
        <w:jc w:val="both"/>
      </w:pPr>
    </w:p>
    <w:p w14:paraId="73D0C75D" w14:textId="77777777" w:rsidR="00652FEC" w:rsidRDefault="00652FEC" w:rsidP="00B66F3E">
      <w:pPr>
        <w:numPr>
          <w:ilvl w:val="0"/>
          <w:numId w:val="17"/>
        </w:numPr>
        <w:spacing w:line="276" w:lineRule="auto"/>
        <w:jc w:val="both"/>
      </w:pPr>
      <w:r>
        <w:t>Unreasonable delays in letting the member know about or paying their pension benefits.</w:t>
      </w:r>
    </w:p>
    <w:p w14:paraId="2B7D1DB1" w14:textId="77777777" w:rsidR="00652FEC" w:rsidRDefault="00652FEC" w:rsidP="00B66F3E">
      <w:pPr>
        <w:numPr>
          <w:ilvl w:val="0"/>
          <w:numId w:val="17"/>
        </w:numPr>
        <w:spacing w:line="276" w:lineRule="auto"/>
        <w:jc w:val="both"/>
      </w:pPr>
      <w:r>
        <w:t>Failure to let members know about changes in their pension entitlement or changes in the scheme rules that may affect them.</w:t>
      </w:r>
    </w:p>
    <w:p w14:paraId="79E8E025" w14:textId="77777777" w:rsidR="00652FEC" w:rsidRDefault="00652FEC" w:rsidP="00B66F3E">
      <w:pPr>
        <w:numPr>
          <w:ilvl w:val="0"/>
          <w:numId w:val="17"/>
        </w:numPr>
        <w:spacing w:line="276" w:lineRule="auto"/>
        <w:jc w:val="both"/>
      </w:pPr>
      <w:r>
        <w:t>Failure to give adequate or timely information that members need to enable them to make informed decisions about their rights and benefits in the scheme.</w:t>
      </w:r>
    </w:p>
    <w:p w14:paraId="75EBEB44" w14:textId="77777777" w:rsidR="00652FEC" w:rsidRPr="00B43234" w:rsidRDefault="00652FEC" w:rsidP="00B66F3E">
      <w:pPr>
        <w:spacing w:line="276" w:lineRule="auto"/>
        <w:jc w:val="both"/>
        <w:rPr>
          <w:i/>
        </w:rPr>
      </w:pPr>
    </w:p>
    <w:p w14:paraId="76AD8B68" w14:textId="77777777" w:rsidR="00652FEC" w:rsidRPr="00E15683" w:rsidRDefault="00652FEC" w:rsidP="00B66F3E">
      <w:pPr>
        <w:spacing w:line="276" w:lineRule="auto"/>
        <w:jc w:val="both"/>
        <w:rPr>
          <w:b/>
          <w:i/>
        </w:rPr>
      </w:pPr>
      <w:r w:rsidRPr="00E15683">
        <w:rPr>
          <w:b/>
          <w:i/>
        </w:rPr>
        <w:t>3.4 Appointing a specified person or ‘local referee’</w:t>
      </w:r>
    </w:p>
    <w:p w14:paraId="7ACA10C9" w14:textId="77777777" w:rsidR="00652FEC" w:rsidRDefault="00652FEC" w:rsidP="00B66F3E">
      <w:pPr>
        <w:spacing w:line="276" w:lineRule="auto"/>
        <w:jc w:val="both"/>
        <w:rPr>
          <w:i/>
        </w:rPr>
      </w:pPr>
    </w:p>
    <w:p w14:paraId="34F2E089" w14:textId="77777777" w:rsidR="00652FEC" w:rsidRDefault="00652FEC" w:rsidP="00B66F3E">
      <w:pPr>
        <w:spacing w:line="276" w:lineRule="auto"/>
        <w:jc w:val="both"/>
      </w:pPr>
      <w:r>
        <w:t xml:space="preserve">The person responsible for making a decision at stage 1 or stage 2 of the process is known as the ‘adjudicator’ in the regulations. However, we have made the decision to refer to the person at stage 1 as </w:t>
      </w:r>
      <w:r w:rsidR="00901F66">
        <w:t xml:space="preserve">we have </w:t>
      </w:r>
      <w:r>
        <w:t>previously</w:t>
      </w:r>
      <w:r w:rsidR="00901F66">
        <w:t xml:space="preserve"> as</w:t>
      </w:r>
      <w:r>
        <w:t xml:space="preserve"> ‘specified person’ or ‘referee’ and for stage 2 as ‘referee’.</w:t>
      </w:r>
    </w:p>
    <w:p w14:paraId="649CC8CD" w14:textId="77777777" w:rsidR="00652FEC" w:rsidRDefault="00652FEC" w:rsidP="00B66F3E">
      <w:pPr>
        <w:spacing w:line="276" w:lineRule="auto"/>
        <w:jc w:val="both"/>
      </w:pPr>
    </w:p>
    <w:p w14:paraId="6DD042ED" w14:textId="77777777" w:rsidR="00652FEC" w:rsidRDefault="00652FEC" w:rsidP="00B66F3E">
      <w:pPr>
        <w:spacing w:line="276" w:lineRule="auto"/>
        <w:jc w:val="both"/>
      </w:pPr>
      <w:r>
        <w:t xml:space="preserve">When the employer or the administering authority notify pension decisions to individuals it is important that they specify the job title and address of the person to whom applications under stage 1 of the IDRP may be made. </w:t>
      </w:r>
    </w:p>
    <w:p w14:paraId="69A471DC" w14:textId="77777777" w:rsidR="00652FEC" w:rsidRDefault="00652FEC" w:rsidP="00B66F3E">
      <w:pPr>
        <w:spacing w:line="276" w:lineRule="auto"/>
        <w:jc w:val="both"/>
      </w:pPr>
    </w:p>
    <w:p w14:paraId="64B0F730" w14:textId="77777777" w:rsidR="00652FEC" w:rsidRDefault="00652FEC" w:rsidP="00B66F3E">
      <w:pPr>
        <w:spacing w:line="276" w:lineRule="auto"/>
        <w:jc w:val="both"/>
      </w:pPr>
      <w:r>
        <w:lastRenderedPageBreak/>
        <w:t xml:space="preserve">There is no guidance in the regulations as to who should be specified but it seems reasonable that it should be someone other than the person who was responsible for the decision in question wherever possible. </w:t>
      </w:r>
    </w:p>
    <w:p w14:paraId="7407C659" w14:textId="77777777" w:rsidR="00652FEC" w:rsidRDefault="00652FEC" w:rsidP="00B66F3E">
      <w:pPr>
        <w:spacing w:line="276" w:lineRule="auto"/>
        <w:jc w:val="both"/>
      </w:pPr>
    </w:p>
    <w:p w14:paraId="69514355" w14:textId="77777777" w:rsidR="00652FEC" w:rsidRDefault="00652FEC" w:rsidP="00B66F3E">
      <w:pPr>
        <w:spacing w:line="276" w:lineRule="auto"/>
        <w:jc w:val="both"/>
      </w:pPr>
      <w:r>
        <w:t>However there is now provision in the regulations for the administering authority to ensure that a decision on reconsideration is not made by anyone involved in the first instance decision or the stage 1 decision.</w:t>
      </w:r>
    </w:p>
    <w:p w14:paraId="6D910F95" w14:textId="77777777" w:rsidR="00652FEC" w:rsidRDefault="00652FEC" w:rsidP="00B66F3E">
      <w:pPr>
        <w:spacing w:line="276" w:lineRule="auto"/>
        <w:jc w:val="both"/>
      </w:pPr>
    </w:p>
    <w:p w14:paraId="710FC30F" w14:textId="77777777" w:rsidR="00652FEC" w:rsidRPr="00B43234" w:rsidRDefault="00652FEC" w:rsidP="00B66F3E">
      <w:pPr>
        <w:spacing w:line="276" w:lineRule="auto"/>
        <w:jc w:val="both"/>
        <w:rPr>
          <w:i/>
        </w:rPr>
      </w:pPr>
    </w:p>
    <w:p w14:paraId="04BB0113" w14:textId="77777777" w:rsidR="00652FEC" w:rsidRPr="00E15683" w:rsidRDefault="00652FEC" w:rsidP="00B66F3E">
      <w:pPr>
        <w:spacing w:line="276" w:lineRule="auto"/>
        <w:jc w:val="both"/>
        <w:rPr>
          <w:b/>
          <w:i/>
        </w:rPr>
      </w:pPr>
      <w:r w:rsidRPr="00E15683">
        <w:rPr>
          <w:b/>
          <w:i/>
        </w:rPr>
        <w:t>3.5 Stage 1 and Stage 2</w:t>
      </w:r>
    </w:p>
    <w:p w14:paraId="1524FBAA" w14:textId="77777777" w:rsidR="00652FEC" w:rsidRDefault="00652FEC" w:rsidP="00B66F3E">
      <w:pPr>
        <w:spacing w:line="276" w:lineRule="auto"/>
        <w:jc w:val="both"/>
      </w:pPr>
    </w:p>
    <w:p w14:paraId="46D7605B" w14:textId="77777777" w:rsidR="00652FEC" w:rsidRPr="001E1475" w:rsidRDefault="00652FEC" w:rsidP="00B66F3E">
      <w:pPr>
        <w:spacing w:line="276" w:lineRule="auto"/>
        <w:jc w:val="both"/>
      </w:pPr>
      <w:r>
        <w:t>At each stage, the steps to be taken are as follows:</w:t>
      </w:r>
    </w:p>
    <w:p w14:paraId="4F98545B" w14:textId="77777777" w:rsidR="00652FEC" w:rsidRDefault="00652FEC" w:rsidP="00B66F3E">
      <w:pPr>
        <w:spacing w:line="276" w:lineRule="auto"/>
        <w:jc w:val="both"/>
      </w:pPr>
    </w:p>
    <w:p w14:paraId="21E903F9" w14:textId="77777777" w:rsidR="00652FEC" w:rsidRPr="001E1475" w:rsidRDefault="00652FEC" w:rsidP="002C001F">
      <w:pPr>
        <w:spacing w:line="276" w:lineRule="auto"/>
      </w:pPr>
      <w:r>
        <w:t>S</w:t>
      </w:r>
      <w:r w:rsidRPr="001E1475">
        <w:t>tep</w:t>
      </w:r>
      <w:r>
        <w:t xml:space="preserve"> 1 – C</w:t>
      </w:r>
      <w:r w:rsidRPr="001E1475">
        <w:t xml:space="preserve">heck </w:t>
      </w:r>
      <w:r>
        <w:t xml:space="preserve">to ensure that the </w:t>
      </w:r>
      <w:r w:rsidRPr="001E1475">
        <w:t>application</w:t>
      </w:r>
      <w:r>
        <w:t xml:space="preserve"> is valid </w:t>
      </w:r>
    </w:p>
    <w:p w14:paraId="034A23EE" w14:textId="77777777" w:rsidR="00652FEC" w:rsidRPr="001E1475" w:rsidRDefault="00652FEC" w:rsidP="002C001F">
      <w:pPr>
        <w:spacing w:line="276" w:lineRule="auto"/>
      </w:pPr>
      <w:r>
        <w:t>S</w:t>
      </w:r>
      <w:r w:rsidRPr="001E1475">
        <w:t xml:space="preserve">tep 2 – </w:t>
      </w:r>
      <w:r>
        <w:t>E</w:t>
      </w:r>
      <w:r w:rsidRPr="001E1475">
        <w:t>nsure that the specified person</w:t>
      </w:r>
      <w:r>
        <w:t>/referee</w:t>
      </w:r>
      <w:r w:rsidRPr="001E1475">
        <w:t xml:space="preserve"> is able to deal </w:t>
      </w:r>
      <w:r>
        <w:t>with the appeal</w:t>
      </w:r>
    </w:p>
    <w:p w14:paraId="4E5104FA" w14:textId="77777777" w:rsidR="00652FEC" w:rsidRDefault="00652FEC" w:rsidP="002C001F">
      <w:pPr>
        <w:spacing w:line="276" w:lineRule="auto"/>
      </w:pPr>
      <w:r>
        <w:t>Step 3 – A</w:t>
      </w:r>
      <w:r w:rsidRPr="001E1475">
        <w:t xml:space="preserve">cknowledge </w:t>
      </w:r>
      <w:r>
        <w:t xml:space="preserve">the </w:t>
      </w:r>
      <w:r w:rsidRPr="001E1475">
        <w:t>application</w:t>
      </w:r>
      <w:r>
        <w:t xml:space="preserve"> in writing</w:t>
      </w:r>
    </w:p>
    <w:p w14:paraId="1538C869" w14:textId="77777777" w:rsidR="00652FEC" w:rsidRDefault="00652FEC" w:rsidP="002C001F">
      <w:pPr>
        <w:spacing w:line="276" w:lineRule="auto"/>
        <w:ind w:left="840" w:hanging="840"/>
      </w:pPr>
      <w:r>
        <w:t>Step</w:t>
      </w:r>
      <w:r w:rsidR="002C001F">
        <w:t xml:space="preserve"> </w:t>
      </w:r>
      <w:r>
        <w:t xml:space="preserve">4 – Investigate the complaint; consider the issues and request </w:t>
      </w:r>
      <w:proofErr w:type="gramStart"/>
      <w:r>
        <w:t xml:space="preserve">further </w:t>
      </w:r>
      <w:r w:rsidR="002C001F">
        <w:t xml:space="preserve"> </w:t>
      </w:r>
      <w:r>
        <w:t>information</w:t>
      </w:r>
      <w:proofErr w:type="gramEnd"/>
      <w:r>
        <w:t xml:space="preserve"> if needed</w:t>
      </w:r>
    </w:p>
    <w:p w14:paraId="3E6D299A" w14:textId="77777777" w:rsidR="00652FEC" w:rsidRDefault="00652FEC" w:rsidP="002C001F">
      <w:pPr>
        <w:spacing w:line="276" w:lineRule="auto"/>
        <w:ind w:left="840" w:hanging="840"/>
      </w:pPr>
      <w:r>
        <w:t>Step 5 – Draw conclusions and make a decision</w:t>
      </w:r>
    </w:p>
    <w:p w14:paraId="7CE1E164" w14:textId="77777777" w:rsidR="00652FEC" w:rsidRDefault="00652FEC" w:rsidP="002C001F">
      <w:pPr>
        <w:spacing w:line="276" w:lineRule="auto"/>
        <w:ind w:left="840" w:hanging="840"/>
      </w:pPr>
      <w:r>
        <w:t>Step 6 – Notify the applicant of the decision and their right to further appeal</w:t>
      </w:r>
    </w:p>
    <w:p w14:paraId="0090C17A" w14:textId="77777777" w:rsidR="00652FEC" w:rsidRDefault="00652FEC" w:rsidP="00B66F3E">
      <w:pPr>
        <w:spacing w:line="276" w:lineRule="auto"/>
        <w:ind w:left="840" w:hanging="840"/>
        <w:jc w:val="both"/>
      </w:pPr>
    </w:p>
    <w:p w14:paraId="4C5B1A72" w14:textId="77777777" w:rsidR="00652FEC" w:rsidRDefault="00652FEC" w:rsidP="00B66F3E">
      <w:pPr>
        <w:spacing w:line="276" w:lineRule="auto"/>
        <w:ind w:left="840" w:hanging="840"/>
        <w:jc w:val="both"/>
      </w:pPr>
    </w:p>
    <w:p w14:paraId="5E1258F0" w14:textId="77777777" w:rsidR="00652FEC" w:rsidRDefault="00652FEC" w:rsidP="00B66F3E">
      <w:pPr>
        <w:spacing w:line="276" w:lineRule="auto"/>
        <w:ind w:left="840" w:hanging="840"/>
        <w:jc w:val="both"/>
      </w:pPr>
    </w:p>
    <w:p w14:paraId="00EAC61C" w14:textId="77777777" w:rsidR="000E0DEF" w:rsidRDefault="000E0DEF">
      <w:pPr>
        <w:rPr>
          <w:b/>
        </w:rPr>
      </w:pPr>
      <w:r>
        <w:rPr>
          <w:b/>
        </w:rPr>
        <w:br w:type="page"/>
      </w:r>
    </w:p>
    <w:p w14:paraId="49BEC842" w14:textId="77777777" w:rsidR="00652FEC" w:rsidRPr="00E15683" w:rsidRDefault="00652FEC" w:rsidP="00B66F3E">
      <w:pPr>
        <w:numPr>
          <w:ilvl w:val="0"/>
          <w:numId w:val="9"/>
        </w:numPr>
        <w:spacing w:line="276" w:lineRule="auto"/>
        <w:jc w:val="both"/>
        <w:rPr>
          <w:b/>
        </w:rPr>
      </w:pPr>
      <w:r w:rsidRPr="00E15683">
        <w:rPr>
          <w:b/>
        </w:rPr>
        <w:lastRenderedPageBreak/>
        <w:t>DEALING WITH STAGE 1 CASES</w:t>
      </w:r>
    </w:p>
    <w:p w14:paraId="37156CA3" w14:textId="77777777" w:rsidR="00652FEC" w:rsidRDefault="00652FEC" w:rsidP="00B66F3E">
      <w:pPr>
        <w:spacing w:line="276" w:lineRule="auto"/>
        <w:jc w:val="both"/>
      </w:pPr>
    </w:p>
    <w:p w14:paraId="4BF5744B" w14:textId="77777777" w:rsidR="00652FEC" w:rsidRPr="00E15683" w:rsidRDefault="00652FEC" w:rsidP="00B66F3E">
      <w:pPr>
        <w:spacing w:line="276" w:lineRule="auto"/>
        <w:jc w:val="both"/>
        <w:rPr>
          <w:b/>
          <w:i/>
        </w:rPr>
      </w:pPr>
      <w:r w:rsidRPr="00E15683">
        <w:rPr>
          <w:b/>
          <w:i/>
        </w:rPr>
        <w:t>4.1 Key considerations</w:t>
      </w:r>
    </w:p>
    <w:p w14:paraId="227B3B3D" w14:textId="77777777" w:rsidR="00652FEC" w:rsidRDefault="00652FEC" w:rsidP="00B66F3E">
      <w:pPr>
        <w:spacing w:line="276" w:lineRule="auto"/>
        <w:jc w:val="both"/>
        <w:rPr>
          <w:i/>
        </w:rPr>
      </w:pPr>
    </w:p>
    <w:p w14:paraId="6C9C4C67" w14:textId="77777777" w:rsidR="00652FEC" w:rsidRDefault="00652FEC" w:rsidP="00B66F3E">
      <w:pPr>
        <w:spacing w:line="276" w:lineRule="auto"/>
        <w:jc w:val="both"/>
        <w:rPr>
          <w:u w:val="single"/>
        </w:rPr>
      </w:pPr>
      <w:r w:rsidRPr="00C53ABF">
        <w:rPr>
          <w:u w:val="single"/>
        </w:rPr>
        <w:t>Step 1 – Check to ensure that the application is a valid one</w:t>
      </w:r>
    </w:p>
    <w:p w14:paraId="432C02EE" w14:textId="77777777" w:rsidR="00652FEC" w:rsidRDefault="00652FEC" w:rsidP="00B66F3E">
      <w:pPr>
        <w:spacing w:line="276" w:lineRule="auto"/>
        <w:jc w:val="both"/>
      </w:pPr>
    </w:p>
    <w:p w14:paraId="0A793384" w14:textId="77777777" w:rsidR="00652FEC" w:rsidRDefault="00652FEC" w:rsidP="00B66F3E">
      <w:pPr>
        <w:spacing w:line="276" w:lineRule="auto"/>
        <w:jc w:val="both"/>
      </w:pPr>
      <w:r>
        <w:t>To be a valid application under the IDRP, the appeal needs to be:</w:t>
      </w:r>
    </w:p>
    <w:p w14:paraId="66B9F444" w14:textId="77777777" w:rsidR="00652FEC" w:rsidRDefault="00652FEC" w:rsidP="00B66F3E">
      <w:pPr>
        <w:spacing w:line="276" w:lineRule="auto"/>
        <w:jc w:val="both"/>
      </w:pPr>
    </w:p>
    <w:p w14:paraId="06DCC014" w14:textId="77777777" w:rsidR="00652FEC" w:rsidRDefault="00652FEC" w:rsidP="00B66F3E">
      <w:pPr>
        <w:numPr>
          <w:ilvl w:val="0"/>
          <w:numId w:val="10"/>
        </w:numPr>
        <w:tabs>
          <w:tab w:val="clear" w:pos="180"/>
          <w:tab w:val="num" w:pos="360"/>
        </w:tabs>
        <w:spacing w:line="276" w:lineRule="auto"/>
        <w:ind w:left="360"/>
        <w:jc w:val="both"/>
      </w:pPr>
      <w:r>
        <w:t>be made by an applicant (being any person whose rights or liabilities under the LGPS are affected by a first instance decision or by any other act or omission by an employer or administering authority. The regulations also provide for an applicant who is not a member of the LGPS – so actual members, prospective members and beneficiaries) or by a representative to take forward their complaint on their behalf (this could be for instance, a trade union official, welfare officer, husband, wife or partner, or a friend),</w:t>
      </w:r>
    </w:p>
    <w:p w14:paraId="5DC17DE7" w14:textId="77777777" w:rsidR="00652FEC" w:rsidRDefault="00652FEC" w:rsidP="00B66F3E">
      <w:pPr>
        <w:numPr>
          <w:ilvl w:val="0"/>
          <w:numId w:val="10"/>
        </w:numPr>
        <w:tabs>
          <w:tab w:val="clear" w:pos="180"/>
          <w:tab w:val="num" w:pos="360"/>
        </w:tabs>
        <w:spacing w:line="276" w:lineRule="auto"/>
        <w:ind w:left="360"/>
        <w:jc w:val="both"/>
      </w:pPr>
      <w:r>
        <w:t>relate to a disagreement about the LGPS,</w:t>
      </w:r>
    </w:p>
    <w:p w14:paraId="6308016D" w14:textId="77777777" w:rsidR="00652FEC" w:rsidRDefault="00652FEC" w:rsidP="00B66F3E">
      <w:pPr>
        <w:numPr>
          <w:ilvl w:val="0"/>
          <w:numId w:val="10"/>
        </w:numPr>
        <w:tabs>
          <w:tab w:val="clear" w:pos="180"/>
          <w:tab w:val="num" w:pos="360"/>
        </w:tabs>
        <w:spacing w:line="276" w:lineRule="auto"/>
        <w:ind w:left="360"/>
        <w:jc w:val="both"/>
      </w:pPr>
      <w:r>
        <w:t>concern an employer in GMPF or Tameside MBC as administering authority,</w:t>
      </w:r>
    </w:p>
    <w:p w14:paraId="452B8BC3" w14:textId="77777777" w:rsidR="00652FEC" w:rsidRPr="00901F66" w:rsidRDefault="00652FEC" w:rsidP="00B66F3E">
      <w:pPr>
        <w:numPr>
          <w:ilvl w:val="0"/>
          <w:numId w:val="10"/>
        </w:numPr>
        <w:tabs>
          <w:tab w:val="clear" w:pos="180"/>
          <w:tab w:val="num" w:pos="360"/>
        </w:tabs>
        <w:spacing w:line="276" w:lineRule="auto"/>
        <w:ind w:left="360"/>
        <w:jc w:val="both"/>
      </w:pPr>
      <w:r>
        <w:t xml:space="preserve">be made within the time limit specified in regulation 74 and </w:t>
      </w:r>
      <w:proofErr w:type="gramStart"/>
      <w:r>
        <w:t>76.</w:t>
      </w:r>
      <w:r w:rsidR="00EC6CFB" w:rsidRPr="00901F66">
        <w:t>The</w:t>
      </w:r>
      <w:proofErr w:type="gramEnd"/>
      <w:r w:rsidR="00EC6CFB" w:rsidRPr="00901F66">
        <w:t xml:space="preserve"> time limit specified in regulation 74 can be extended by the specified person</w:t>
      </w:r>
      <w:r w:rsidR="00AD72E3" w:rsidRPr="00901F66">
        <w:t>/referee</w:t>
      </w:r>
      <w:r w:rsidR="00EC6CFB" w:rsidRPr="00901F66">
        <w:t xml:space="preserve"> at their discretion.</w:t>
      </w:r>
      <w:r w:rsidR="00AD72E3" w:rsidRPr="00901F66">
        <w:t xml:space="preserve"> This discretion is not available to the specified person/referee in regulation 76.</w:t>
      </w:r>
    </w:p>
    <w:p w14:paraId="329D9786" w14:textId="77777777" w:rsidR="00652FEC" w:rsidRPr="00C53ABF" w:rsidRDefault="00652FEC" w:rsidP="00B66F3E">
      <w:pPr>
        <w:spacing w:line="276" w:lineRule="auto"/>
        <w:jc w:val="both"/>
        <w:rPr>
          <w:i/>
        </w:rPr>
      </w:pPr>
    </w:p>
    <w:p w14:paraId="62CAC7CB" w14:textId="77777777" w:rsidR="00652FEC" w:rsidRDefault="00652FEC" w:rsidP="00B66F3E">
      <w:pPr>
        <w:spacing w:line="276" w:lineRule="auto"/>
        <w:jc w:val="both"/>
        <w:rPr>
          <w:i/>
        </w:rPr>
      </w:pPr>
    </w:p>
    <w:p w14:paraId="185FA7F7" w14:textId="77777777" w:rsidR="00652FEC" w:rsidRPr="00C53ABF" w:rsidRDefault="00652FEC" w:rsidP="00B66F3E">
      <w:pPr>
        <w:spacing w:line="276" w:lineRule="auto"/>
        <w:jc w:val="both"/>
        <w:rPr>
          <w:u w:val="single"/>
        </w:rPr>
      </w:pPr>
      <w:r w:rsidRPr="00C53ABF">
        <w:rPr>
          <w:u w:val="single"/>
        </w:rPr>
        <w:t>Step 2 – Ensure that the specified person</w:t>
      </w:r>
      <w:r>
        <w:rPr>
          <w:u w:val="single"/>
        </w:rPr>
        <w:t>/referee</w:t>
      </w:r>
      <w:r w:rsidRPr="00C53ABF">
        <w:rPr>
          <w:u w:val="single"/>
        </w:rPr>
        <w:t xml:space="preserve"> is able to deal with the appeal made</w:t>
      </w:r>
    </w:p>
    <w:p w14:paraId="28BB73D1" w14:textId="77777777" w:rsidR="00652FEC" w:rsidRDefault="00652FEC" w:rsidP="00B66F3E">
      <w:pPr>
        <w:spacing w:line="276" w:lineRule="auto"/>
        <w:jc w:val="both"/>
        <w:rPr>
          <w:i/>
        </w:rPr>
      </w:pPr>
    </w:p>
    <w:p w14:paraId="3A56DE89" w14:textId="77777777" w:rsidR="000A6F9D" w:rsidRDefault="00652FEC" w:rsidP="00B66F3E">
      <w:pPr>
        <w:spacing w:line="276" w:lineRule="auto"/>
        <w:jc w:val="both"/>
      </w:pPr>
      <w:r>
        <w:t xml:space="preserve">It may well be possible for a person specified for the purposes of stage 1 of the IDRP to deal with a case where s/he has previously been involved in the subject matter of the disagreement, provided s/he is willing and able to look at the matter afresh in an impartial manner and consider seriously, thoroughly and fairly. </w:t>
      </w:r>
    </w:p>
    <w:p w14:paraId="31A3FDCB" w14:textId="77777777" w:rsidR="00652FEC" w:rsidRDefault="00652FEC" w:rsidP="00B66F3E">
      <w:pPr>
        <w:spacing w:line="276" w:lineRule="auto"/>
        <w:jc w:val="both"/>
      </w:pPr>
      <w:r>
        <w:t xml:space="preserve">However, the specified person/referee should consider declining to deal with cases where such independent judgement could not be assured. </w:t>
      </w:r>
    </w:p>
    <w:p w14:paraId="7B4C2E48" w14:textId="77777777" w:rsidR="00652FEC" w:rsidRDefault="00652FEC" w:rsidP="00B66F3E">
      <w:pPr>
        <w:spacing w:line="276" w:lineRule="auto"/>
        <w:jc w:val="both"/>
      </w:pPr>
    </w:p>
    <w:p w14:paraId="349882AF" w14:textId="77777777" w:rsidR="00652FEC" w:rsidRDefault="00652FEC" w:rsidP="00B66F3E">
      <w:pPr>
        <w:spacing w:line="276" w:lineRule="auto"/>
        <w:jc w:val="both"/>
      </w:pPr>
      <w:r>
        <w:t xml:space="preserve">Although it is not prohibited by the regulations, a specified person/referee may also wish to decline to deal with a case where he/she has a close personal relationship with one of the parties in the disagreement. In all cases, it is important to consider whether there are any conflicts of interest arising in a particular case which would affect their ability to handle (and to be seen to handle) the </w:t>
      </w:r>
      <w:r w:rsidRPr="003B7960">
        <w:t>matter</w:t>
      </w:r>
      <w:r>
        <w:t xml:space="preserve"> impartially.</w:t>
      </w:r>
    </w:p>
    <w:p w14:paraId="59DA373C" w14:textId="77777777" w:rsidR="00652FEC" w:rsidRDefault="00652FEC" w:rsidP="00B66F3E">
      <w:pPr>
        <w:spacing w:line="276" w:lineRule="auto"/>
        <w:jc w:val="both"/>
      </w:pPr>
    </w:p>
    <w:p w14:paraId="2385D376" w14:textId="77777777" w:rsidR="00652FEC" w:rsidRDefault="00652FEC" w:rsidP="00B66F3E">
      <w:pPr>
        <w:spacing w:line="276" w:lineRule="auto"/>
        <w:jc w:val="both"/>
        <w:rPr>
          <w:i/>
        </w:rPr>
      </w:pPr>
      <w:r>
        <w:t>The specified person/referee is required to determine the procedure to be followed when exercising functions under regulation 74 and the manner in which they will be exercised. See section 8 for details of discretions that apply to IDRPs.</w:t>
      </w:r>
    </w:p>
    <w:p w14:paraId="600E2776" w14:textId="77777777" w:rsidR="00652FEC" w:rsidRDefault="00652FEC" w:rsidP="00B66F3E">
      <w:pPr>
        <w:spacing w:line="276" w:lineRule="auto"/>
        <w:jc w:val="both"/>
        <w:rPr>
          <w:i/>
        </w:rPr>
      </w:pPr>
    </w:p>
    <w:p w14:paraId="1A0CD2A7" w14:textId="77777777" w:rsidR="00652FEC" w:rsidRDefault="00652FEC" w:rsidP="00B66F3E">
      <w:pPr>
        <w:spacing w:line="276" w:lineRule="auto"/>
        <w:jc w:val="both"/>
        <w:rPr>
          <w:i/>
        </w:rPr>
      </w:pPr>
    </w:p>
    <w:p w14:paraId="78FA2303" w14:textId="77777777" w:rsidR="00652FEC" w:rsidRPr="00C53ABF" w:rsidRDefault="00652FEC" w:rsidP="00B66F3E">
      <w:pPr>
        <w:spacing w:line="276" w:lineRule="auto"/>
        <w:jc w:val="both"/>
        <w:rPr>
          <w:u w:val="single"/>
        </w:rPr>
      </w:pPr>
      <w:r w:rsidRPr="00C53ABF">
        <w:rPr>
          <w:u w:val="single"/>
        </w:rPr>
        <w:t>Step 3 – Acknowledge the application in writing</w:t>
      </w:r>
    </w:p>
    <w:p w14:paraId="2F1E1BD5" w14:textId="77777777" w:rsidR="00652FEC" w:rsidRDefault="00652FEC" w:rsidP="00B66F3E">
      <w:pPr>
        <w:spacing w:line="276" w:lineRule="auto"/>
        <w:jc w:val="both"/>
        <w:rPr>
          <w:i/>
        </w:rPr>
      </w:pPr>
    </w:p>
    <w:p w14:paraId="311E8A07" w14:textId="77777777" w:rsidR="00652FEC" w:rsidRDefault="00652FEC" w:rsidP="00B66F3E">
      <w:pPr>
        <w:spacing w:line="276" w:lineRule="auto"/>
        <w:jc w:val="both"/>
      </w:pPr>
      <w:r>
        <w:t xml:space="preserve">It is good practice to acknowledge receipt of the application received and to inform the appellant as to when they should expect to receive a response. Details about an acknowledgement letter can be found in section 4.2, with a full example in appendix A. </w:t>
      </w:r>
    </w:p>
    <w:p w14:paraId="7BA20B9A" w14:textId="77777777" w:rsidR="00652FEC" w:rsidRDefault="00652FEC" w:rsidP="00B66F3E">
      <w:pPr>
        <w:spacing w:line="276" w:lineRule="auto"/>
        <w:jc w:val="both"/>
      </w:pPr>
    </w:p>
    <w:p w14:paraId="12A403B7" w14:textId="77777777" w:rsidR="00652FEC" w:rsidRPr="00C53ABF" w:rsidRDefault="00652FEC" w:rsidP="00B66F3E">
      <w:pPr>
        <w:spacing w:line="276" w:lineRule="auto"/>
        <w:jc w:val="both"/>
      </w:pPr>
    </w:p>
    <w:p w14:paraId="392F4531" w14:textId="77777777" w:rsidR="00652FEC" w:rsidRPr="002A3606" w:rsidRDefault="00652FEC" w:rsidP="00B66F3E">
      <w:pPr>
        <w:spacing w:line="276" w:lineRule="auto"/>
        <w:jc w:val="both"/>
        <w:rPr>
          <w:u w:val="single"/>
        </w:rPr>
      </w:pPr>
      <w:r w:rsidRPr="002A3606">
        <w:rPr>
          <w:u w:val="single"/>
        </w:rPr>
        <w:t>Step 4 – Investigate the complaint; co</w:t>
      </w:r>
      <w:r>
        <w:rPr>
          <w:u w:val="single"/>
        </w:rPr>
        <w:t>nsider the issues and request</w:t>
      </w:r>
      <w:r w:rsidRPr="002A3606">
        <w:rPr>
          <w:u w:val="single"/>
        </w:rPr>
        <w:t xml:space="preserve"> further information if needed</w:t>
      </w:r>
    </w:p>
    <w:p w14:paraId="657E4E1A" w14:textId="77777777" w:rsidR="00652FEC" w:rsidRDefault="00652FEC" w:rsidP="00B66F3E">
      <w:pPr>
        <w:spacing w:line="276" w:lineRule="auto"/>
        <w:jc w:val="both"/>
        <w:rPr>
          <w:i/>
        </w:rPr>
      </w:pPr>
    </w:p>
    <w:p w14:paraId="39872B77" w14:textId="77777777" w:rsidR="00652FEC" w:rsidRDefault="00652FEC" w:rsidP="00B66F3E">
      <w:pPr>
        <w:spacing w:line="276" w:lineRule="auto"/>
        <w:jc w:val="both"/>
      </w:pPr>
      <w:r>
        <w:t xml:space="preserve">Whilst investigating the complaint, it is important that the specified person/referee keeps good records and detailed notes about the issues that have been considered and why the decision made has been reached. Producing a case report may assist the specified person/referee to keep this record. Details about a stage 1 report document can be found in section 4.2, with a template document at appendix B. Having a good case file will be helpful if the complaint goes to the next stage. </w:t>
      </w:r>
    </w:p>
    <w:p w14:paraId="119B3CEA" w14:textId="77777777" w:rsidR="00652FEC" w:rsidRDefault="00652FEC" w:rsidP="00B66F3E">
      <w:pPr>
        <w:spacing w:line="276" w:lineRule="auto"/>
        <w:jc w:val="both"/>
      </w:pPr>
    </w:p>
    <w:p w14:paraId="0B7C97D4" w14:textId="77777777" w:rsidR="00652FEC" w:rsidRDefault="00652FEC" w:rsidP="00B66F3E">
      <w:pPr>
        <w:spacing w:line="276" w:lineRule="auto"/>
        <w:jc w:val="both"/>
      </w:pPr>
      <w:r>
        <w:t xml:space="preserve">When beginning the investigation, the first thing needed is to establish a clear idea of what the complainant is unhappy about. Some applicants do not find it easy to express themselves in writing and therefore in some cases it may be difficult to understand what it is they are complaining about. If this is the case then it is probably worth asking the applicant to explain their concerns more fully, either in writing or, exceptionally, in person. This will ensure that you are investigating the correct matter. </w:t>
      </w:r>
    </w:p>
    <w:p w14:paraId="45D96A0B" w14:textId="77777777" w:rsidR="00652FEC" w:rsidRDefault="00652FEC" w:rsidP="00B66F3E">
      <w:pPr>
        <w:spacing w:line="276" w:lineRule="auto"/>
        <w:jc w:val="both"/>
      </w:pPr>
    </w:p>
    <w:p w14:paraId="40C61385" w14:textId="77777777" w:rsidR="00652FEC" w:rsidRDefault="00652FEC" w:rsidP="00B66F3E">
      <w:pPr>
        <w:spacing w:line="276" w:lineRule="auto"/>
        <w:jc w:val="both"/>
      </w:pPr>
      <w:r>
        <w:t>Once this has been established, the specified person/referee will need to carefully consider what aspects they need to investigate in order to reach a conclusion. Questions that could be considered as part of this process may include the following:</w:t>
      </w:r>
    </w:p>
    <w:p w14:paraId="09E7A1E6" w14:textId="77777777" w:rsidR="00652FEC" w:rsidRDefault="00652FEC" w:rsidP="00B66F3E">
      <w:pPr>
        <w:spacing w:line="276" w:lineRule="auto"/>
        <w:jc w:val="both"/>
      </w:pPr>
    </w:p>
    <w:p w14:paraId="163A9A19" w14:textId="77777777" w:rsidR="00652FEC" w:rsidRPr="000E0DEF" w:rsidRDefault="00652FEC" w:rsidP="000E0DEF">
      <w:pPr>
        <w:spacing w:after="120" w:line="276" w:lineRule="auto"/>
        <w:jc w:val="both"/>
        <w:rPr>
          <w:b/>
          <w:i/>
        </w:rPr>
      </w:pPr>
      <w:r w:rsidRPr="000E0DEF">
        <w:rPr>
          <w:b/>
          <w:i/>
        </w:rPr>
        <w:t>‘What information do I have already and what else do I need to find out?’</w:t>
      </w:r>
    </w:p>
    <w:p w14:paraId="613664A2"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It is important that the specified person/referee builds up a clear understanding of the facts of the case and is clear about the LGPS scheme regulations, GMPF or </w:t>
      </w:r>
      <w:r w:rsidR="000A6F9D">
        <w:rPr>
          <w:rFonts w:ascii="Arial" w:hAnsi="Arial"/>
          <w:sz w:val="22"/>
        </w:rPr>
        <w:t>e</w:t>
      </w:r>
      <w:r>
        <w:rPr>
          <w:rFonts w:ascii="Arial" w:hAnsi="Arial"/>
          <w:sz w:val="22"/>
        </w:rPr>
        <w:t>mployer policies or other legislation that might be relevant.</w:t>
      </w:r>
    </w:p>
    <w:p w14:paraId="7EBF737D" w14:textId="77777777" w:rsidR="00652FEC" w:rsidRDefault="00652FEC" w:rsidP="00B66F3E">
      <w:pPr>
        <w:spacing w:line="276" w:lineRule="auto"/>
        <w:jc w:val="both"/>
      </w:pPr>
    </w:p>
    <w:p w14:paraId="11BE7E0C" w14:textId="77777777" w:rsidR="00BB4D70" w:rsidRDefault="00BB4D70" w:rsidP="00B66F3E">
      <w:pPr>
        <w:spacing w:line="276" w:lineRule="auto"/>
        <w:jc w:val="both"/>
      </w:pPr>
      <w:r>
        <w:br w:type="page"/>
      </w:r>
    </w:p>
    <w:p w14:paraId="53F63ABF" w14:textId="77777777" w:rsidR="00652FEC" w:rsidRDefault="00652FEC" w:rsidP="00B66F3E">
      <w:pPr>
        <w:spacing w:line="276" w:lineRule="auto"/>
        <w:jc w:val="both"/>
      </w:pPr>
      <w:r w:rsidRPr="005F4289">
        <w:lastRenderedPageBreak/>
        <w:t>The person at the employer who was responsible for the original decision and who’s decision is being complained about</w:t>
      </w:r>
      <w:r>
        <w:rPr>
          <w:color w:val="FF0000"/>
        </w:rPr>
        <w:t xml:space="preserve"> </w:t>
      </w:r>
      <w:r>
        <w:t>(assuming this is not the specified person/referee) should always be notified of the application at an early stage and asked to provide comments. If possible, specific questions should be posed. Specified persons/referees are also welcome to contact the GMPF if they believe this is needed, either to address specific questions or to request general information.</w:t>
      </w:r>
    </w:p>
    <w:p w14:paraId="2838878E" w14:textId="77777777" w:rsidR="00652FEC" w:rsidRDefault="00652FEC" w:rsidP="00B66F3E">
      <w:pPr>
        <w:spacing w:line="276" w:lineRule="auto"/>
        <w:jc w:val="both"/>
      </w:pPr>
    </w:p>
    <w:p w14:paraId="1BB52815" w14:textId="77777777" w:rsidR="00652FEC" w:rsidRDefault="00652FEC" w:rsidP="00B66F3E">
      <w:pPr>
        <w:spacing w:line="276" w:lineRule="auto"/>
        <w:jc w:val="both"/>
      </w:pPr>
      <w:r>
        <w:t>Specified persons/</w:t>
      </w:r>
      <w:r w:rsidRPr="00D01B5A">
        <w:t xml:space="preserve">referees </w:t>
      </w:r>
      <w:r>
        <w:t xml:space="preserve">can be </w:t>
      </w:r>
      <w:r w:rsidRPr="00D01B5A">
        <w:t>expected t</w:t>
      </w:r>
      <w:r>
        <w:t xml:space="preserve">o </w:t>
      </w:r>
      <w:r w:rsidRPr="00D01B5A">
        <w:t>read in full every document that is submitted as part of an appeal.</w:t>
      </w:r>
    </w:p>
    <w:p w14:paraId="0FCF6AC6" w14:textId="77777777" w:rsidR="00652FEC" w:rsidRDefault="00652FEC" w:rsidP="00B66F3E">
      <w:pPr>
        <w:spacing w:line="276" w:lineRule="auto"/>
        <w:jc w:val="both"/>
      </w:pPr>
    </w:p>
    <w:p w14:paraId="233FE9CD" w14:textId="77777777" w:rsidR="00652FEC" w:rsidRDefault="00652FEC" w:rsidP="00B66F3E">
      <w:pPr>
        <w:spacing w:line="276" w:lineRule="auto"/>
        <w:jc w:val="both"/>
      </w:pPr>
      <w:r>
        <w:t xml:space="preserve">It might also be that more information is needed from the complainant in order to help establish the facts. If this is the case the specified person/referee should write requesting the information needed. </w:t>
      </w:r>
    </w:p>
    <w:p w14:paraId="65F915F7" w14:textId="77777777" w:rsidR="00652FEC" w:rsidRDefault="00652FEC" w:rsidP="00B66F3E">
      <w:pPr>
        <w:spacing w:line="276" w:lineRule="auto"/>
        <w:jc w:val="both"/>
      </w:pPr>
    </w:p>
    <w:p w14:paraId="1FCCA349" w14:textId="77777777" w:rsidR="00652FEC" w:rsidRPr="000E0DEF" w:rsidRDefault="00652FEC" w:rsidP="000E0DEF">
      <w:pPr>
        <w:spacing w:after="120" w:line="276" w:lineRule="auto"/>
        <w:jc w:val="both"/>
        <w:rPr>
          <w:b/>
          <w:i/>
          <w:iCs/>
        </w:rPr>
      </w:pPr>
      <w:r w:rsidRPr="000E0DEF">
        <w:rPr>
          <w:b/>
          <w:i/>
          <w:iCs/>
        </w:rPr>
        <w:t>‘Does the application concern a discretionary matter?’</w:t>
      </w:r>
    </w:p>
    <w:p w14:paraId="08A0F958"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Discretionary matters are within the scope of the IDRP and at stage 1 the specified person/referee can if so authorised either uphold or replace a discretionary decision made by the respondent. Where the specified person/referee is not authorised to make discretionary decisions, his/her role would be to consider whether a discretion has been exercised reasonably, taking into account the scheme rules, any stated policy and the circumstances of the particular case, i.e. whether all relevant matters have been considered, irrelevant matters ignored and a decision reached which is not perverse. If the specified person/referee is not satisfied that this has happened, s/he could refer the matter back to the respondent for reconsideration. </w:t>
      </w:r>
    </w:p>
    <w:p w14:paraId="228A65EF" w14:textId="77777777" w:rsidR="00652FEC" w:rsidRDefault="00652FEC" w:rsidP="00B66F3E">
      <w:pPr>
        <w:spacing w:line="276" w:lineRule="auto"/>
        <w:jc w:val="both"/>
        <w:rPr>
          <w:i/>
        </w:rPr>
      </w:pPr>
    </w:p>
    <w:p w14:paraId="327547CF" w14:textId="77777777" w:rsidR="00652FEC" w:rsidRPr="000E0DEF" w:rsidRDefault="00652FEC" w:rsidP="000E0DEF">
      <w:pPr>
        <w:pStyle w:val="BodyTextIndent2"/>
        <w:spacing w:after="120" w:line="276" w:lineRule="auto"/>
        <w:ind w:left="0"/>
        <w:jc w:val="both"/>
        <w:rPr>
          <w:rFonts w:ascii="Arial" w:hAnsi="Arial"/>
          <w:b/>
          <w:i/>
          <w:iCs/>
          <w:sz w:val="22"/>
        </w:rPr>
      </w:pPr>
      <w:r w:rsidRPr="000E0DEF">
        <w:rPr>
          <w:rFonts w:ascii="Arial" w:hAnsi="Arial"/>
          <w:b/>
          <w:i/>
          <w:iCs/>
          <w:sz w:val="22"/>
        </w:rPr>
        <w:t>‘Does the application concern alleged maladministration?’</w:t>
      </w:r>
    </w:p>
    <w:p w14:paraId="58509CB3" w14:textId="77777777" w:rsidR="00652FEC" w:rsidRDefault="00652FEC" w:rsidP="00B66F3E">
      <w:pPr>
        <w:spacing w:line="276" w:lineRule="auto"/>
        <w:jc w:val="both"/>
      </w:pPr>
      <w:r>
        <w:t>There is nothing to exclude claims of maladministration from the scope of the IDRP. If it appears after investigation that an applicant has suffered material loss as a result of the failure of the respondent to apply good administrative practice, specified persons may be in a position to award compensation using powers available to the respondent, or if they do not have sufficient authority, they could recommend that compensation be paid.</w:t>
      </w:r>
    </w:p>
    <w:p w14:paraId="27986A54" w14:textId="77777777" w:rsidR="00652FEC" w:rsidRDefault="00652FEC" w:rsidP="00B66F3E">
      <w:pPr>
        <w:spacing w:line="276" w:lineRule="auto"/>
        <w:jc w:val="both"/>
      </w:pPr>
    </w:p>
    <w:p w14:paraId="1D33D031" w14:textId="77777777" w:rsidR="00652FEC" w:rsidRPr="000E0DEF" w:rsidRDefault="00652FEC" w:rsidP="000E0DEF">
      <w:pPr>
        <w:spacing w:after="120" w:line="276" w:lineRule="auto"/>
        <w:jc w:val="both"/>
        <w:rPr>
          <w:b/>
          <w:i/>
          <w:iCs/>
        </w:rPr>
      </w:pPr>
      <w:r w:rsidRPr="000E0DEF">
        <w:rPr>
          <w:b/>
          <w:i/>
          <w:iCs/>
        </w:rPr>
        <w:t>‘What should I do if an application concerns medical matters?’</w:t>
      </w:r>
    </w:p>
    <w:p w14:paraId="67C699B3"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Many applications involve members aggrieved because they have not been awarded payment of pension benefits on ill-health grounds. Members are entitled to expect that their employer will consider questions of entitlement carefully, follow the requirements of the regulations and have regard to relevant guidance on these matters issued by, for example, the administering authority, the Employers Organisation or the Secretary of State. </w:t>
      </w:r>
    </w:p>
    <w:p w14:paraId="4903672E" w14:textId="77777777" w:rsidR="00652FEC" w:rsidRDefault="00652FEC" w:rsidP="00B66F3E">
      <w:pPr>
        <w:pStyle w:val="BodyTextIndent2"/>
        <w:spacing w:line="276" w:lineRule="auto"/>
        <w:ind w:left="0"/>
        <w:jc w:val="both"/>
        <w:rPr>
          <w:rFonts w:ascii="Arial" w:hAnsi="Arial"/>
          <w:sz w:val="22"/>
        </w:rPr>
      </w:pPr>
    </w:p>
    <w:p w14:paraId="229A32EB" w14:textId="77777777" w:rsidR="000E0DEF" w:rsidRDefault="000E0DEF">
      <w:pPr>
        <w:rPr>
          <w:rFonts w:cs="Times New Roman"/>
          <w:szCs w:val="24"/>
        </w:rPr>
      </w:pPr>
      <w:r>
        <w:br w:type="page"/>
      </w:r>
    </w:p>
    <w:p w14:paraId="10A027BB" w14:textId="77777777" w:rsidR="000A6F9D" w:rsidRDefault="00652FEC" w:rsidP="00B66F3E">
      <w:pPr>
        <w:pStyle w:val="BodyTextIndent2"/>
        <w:spacing w:line="276" w:lineRule="auto"/>
        <w:ind w:left="0"/>
        <w:jc w:val="both"/>
        <w:rPr>
          <w:rFonts w:ascii="Arial" w:hAnsi="Arial"/>
          <w:sz w:val="22"/>
        </w:rPr>
      </w:pPr>
      <w:r>
        <w:rPr>
          <w:rFonts w:ascii="Arial" w:hAnsi="Arial"/>
          <w:sz w:val="22"/>
        </w:rPr>
        <w:lastRenderedPageBreak/>
        <w:t xml:space="preserve">Where it becomes clear to the person handling a stage 1 application that an employer has not addressed the relevant issues in a proper manner, it will normally be appropriate for the specified person/referee to ensure that the relevant employer reconsiders the matter. </w:t>
      </w:r>
    </w:p>
    <w:p w14:paraId="6B20F9E9" w14:textId="77777777" w:rsidR="000E0DEF" w:rsidRDefault="000E0DEF" w:rsidP="00B66F3E">
      <w:pPr>
        <w:pStyle w:val="BodyTextIndent2"/>
        <w:spacing w:line="276" w:lineRule="auto"/>
        <w:ind w:left="0"/>
        <w:jc w:val="both"/>
        <w:rPr>
          <w:rFonts w:ascii="Arial" w:hAnsi="Arial"/>
          <w:sz w:val="22"/>
        </w:rPr>
      </w:pPr>
    </w:p>
    <w:p w14:paraId="6B205CB3"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If new medical evidence is produced which casts doubt on a previous medical opinion, there may be a need to seek a fresh opinion and review the previous pension decision in the light of all the medical evidence. </w:t>
      </w:r>
    </w:p>
    <w:p w14:paraId="53911F02" w14:textId="77777777" w:rsidR="00652FEC" w:rsidRDefault="00652FEC" w:rsidP="00B66F3E">
      <w:pPr>
        <w:pStyle w:val="BodyTextIndent2"/>
        <w:spacing w:line="276" w:lineRule="auto"/>
        <w:ind w:left="0"/>
        <w:jc w:val="both"/>
        <w:rPr>
          <w:rFonts w:ascii="Arial" w:hAnsi="Arial"/>
          <w:sz w:val="22"/>
        </w:rPr>
      </w:pPr>
    </w:p>
    <w:p w14:paraId="015F83CB" w14:textId="77777777" w:rsidR="00652FEC" w:rsidRDefault="00652FEC" w:rsidP="00B66F3E">
      <w:pPr>
        <w:spacing w:line="276" w:lineRule="auto"/>
        <w:jc w:val="both"/>
      </w:pPr>
      <w:r w:rsidRPr="003D6CC4">
        <w:t xml:space="preserve">Exceptionally, and particularly where there appears to be genuine conflict of medical evidence, the person deciding the dispute may wish to seek an independent medical opinion of their own from a different approved IRMP before reaching </w:t>
      </w:r>
      <w:r>
        <w:t xml:space="preserve">their decision in this matter. However, we would consider that these circumstances would be exceptional rather than the norm. </w:t>
      </w:r>
    </w:p>
    <w:p w14:paraId="484FC415" w14:textId="77777777" w:rsidR="00652FEC" w:rsidRDefault="00652FEC" w:rsidP="00B66F3E">
      <w:pPr>
        <w:pStyle w:val="BodyTextIndent2"/>
        <w:spacing w:line="276" w:lineRule="auto"/>
        <w:ind w:left="0"/>
        <w:jc w:val="both"/>
        <w:rPr>
          <w:rFonts w:ascii="Arial" w:hAnsi="Arial"/>
          <w:sz w:val="22"/>
        </w:rPr>
      </w:pPr>
    </w:p>
    <w:p w14:paraId="37224275" w14:textId="77777777" w:rsidR="00652FEC" w:rsidRDefault="00652FEC" w:rsidP="00B66F3E">
      <w:pPr>
        <w:pStyle w:val="ListParagraph"/>
        <w:spacing w:after="0"/>
        <w:ind w:left="0"/>
        <w:contextualSpacing w:val="0"/>
        <w:jc w:val="both"/>
        <w:rPr>
          <w:rFonts w:ascii="Arial" w:hAnsi="Arial" w:cs="Arial"/>
        </w:rPr>
      </w:pPr>
      <w:r>
        <w:rPr>
          <w:rFonts w:ascii="Arial" w:hAnsi="Arial" w:cs="Arial"/>
        </w:rPr>
        <w:t>Where further evidence (such as medical reports) has been provided, the person handling a stage 1 application should way up the evidence available and use judgement to decide if further action required or more information needed. For example, if a member is disputing the decision to not award an ill health retirement and has provided additional medical evidence, it is recommended that the stage 1 referee considers the additional evidence and whether it merits a second opinion from another approved IRMP who was not involved in the first medical assessment. [Note that another opinion does not have to be sought if the referee has assessed the evidence available in the appeal and has considered that this would not have bearing on the original decision].</w:t>
      </w:r>
    </w:p>
    <w:p w14:paraId="385C45DE" w14:textId="77777777" w:rsidR="00652FEC" w:rsidRDefault="00652FEC" w:rsidP="00B66F3E">
      <w:pPr>
        <w:pStyle w:val="ListParagraph"/>
        <w:spacing w:after="0"/>
        <w:ind w:left="0"/>
        <w:contextualSpacing w:val="0"/>
        <w:jc w:val="both"/>
        <w:rPr>
          <w:rFonts w:ascii="Arial" w:hAnsi="Arial" w:cs="Arial"/>
        </w:rPr>
      </w:pPr>
    </w:p>
    <w:p w14:paraId="46F11470" w14:textId="77777777" w:rsidR="00652FEC" w:rsidRDefault="00652FEC" w:rsidP="00B66F3E">
      <w:pPr>
        <w:pStyle w:val="ListParagraph"/>
        <w:spacing w:after="0"/>
        <w:ind w:left="0"/>
        <w:contextualSpacing w:val="0"/>
        <w:jc w:val="both"/>
        <w:rPr>
          <w:rFonts w:ascii="Arial" w:hAnsi="Arial" w:cs="Arial"/>
        </w:rPr>
      </w:pPr>
      <w:r>
        <w:rPr>
          <w:rFonts w:ascii="Arial" w:hAnsi="Arial" w:cs="Arial"/>
        </w:rPr>
        <w:t>Ill health complaints tend to be the most common and the Pensions Ombudsman has produced a newsletter for the LGPS in England and Wales on ill health retirements. The document provides generic guidance on how the Pensions Ombudsman Service may consider an ill health complaint. It includes the following sections:</w:t>
      </w:r>
    </w:p>
    <w:p w14:paraId="29A9EEC5" w14:textId="77777777" w:rsidR="00652FEC" w:rsidRDefault="00652FEC" w:rsidP="00B66F3E">
      <w:pPr>
        <w:pStyle w:val="ListParagraph"/>
        <w:spacing w:after="0"/>
        <w:ind w:left="0"/>
        <w:contextualSpacing w:val="0"/>
        <w:jc w:val="both"/>
        <w:rPr>
          <w:rFonts w:ascii="Arial" w:hAnsi="Arial" w:cs="Arial"/>
        </w:rPr>
      </w:pPr>
    </w:p>
    <w:p w14:paraId="7739CC7C" w14:textId="77777777" w:rsidR="00652FEC" w:rsidRDefault="00652FEC" w:rsidP="00B66F3E">
      <w:pPr>
        <w:pStyle w:val="ListParagraph"/>
        <w:numPr>
          <w:ilvl w:val="0"/>
          <w:numId w:val="18"/>
        </w:numPr>
        <w:spacing w:after="0"/>
        <w:contextualSpacing w:val="0"/>
        <w:jc w:val="both"/>
        <w:rPr>
          <w:rFonts w:ascii="Arial" w:hAnsi="Arial" w:cs="Arial"/>
        </w:rPr>
      </w:pPr>
      <w:r>
        <w:rPr>
          <w:rFonts w:ascii="Arial" w:hAnsi="Arial" w:cs="Arial"/>
        </w:rPr>
        <w:t>Guidance accompanying the 2013 Regulations</w:t>
      </w:r>
    </w:p>
    <w:p w14:paraId="7F66B7D7" w14:textId="77777777" w:rsidR="00652FEC" w:rsidRDefault="00652FEC" w:rsidP="00B66F3E">
      <w:pPr>
        <w:pStyle w:val="ListParagraph"/>
        <w:numPr>
          <w:ilvl w:val="0"/>
          <w:numId w:val="18"/>
        </w:numPr>
        <w:spacing w:after="0"/>
        <w:contextualSpacing w:val="0"/>
        <w:jc w:val="both"/>
        <w:rPr>
          <w:rFonts w:ascii="Arial" w:hAnsi="Arial" w:cs="Arial"/>
        </w:rPr>
      </w:pPr>
      <w:r>
        <w:rPr>
          <w:rFonts w:ascii="Arial" w:hAnsi="Arial" w:cs="Arial"/>
        </w:rPr>
        <w:t>Ill health retirement from active status – what should happen</w:t>
      </w:r>
    </w:p>
    <w:p w14:paraId="22A7AA9E" w14:textId="77777777" w:rsidR="00652FEC" w:rsidRDefault="00652FEC" w:rsidP="00B66F3E">
      <w:pPr>
        <w:pStyle w:val="ListParagraph"/>
        <w:numPr>
          <w:ilvl w:val="0"/>
          <w:numId w:val="18"/>
        </w:numPr>
        <w:spacing w:after="0"/>
        <w:contextualSpacing w:val="0"/>
        <w:jc w:val="both"/>
        <w:rPr>
          <w:rFonts w:ascii="Arial" w:hAnsi="Arial" w:cs="Arial"/>
        </w:rPr>
      </w:pPr>
      <w:r>
        <w:rPr>
          <w:rFonts w:ascii="Arial" w:hAnsi="Arial" w:cs="Arial"/>
        </w:rPr>
        <w:t>Ill health retirement from deferred status – what should happen</w:t>
      </w:r>
    </w:p>
    <w:p w14:paraId="15493E73" w14:textId="77777777" w:rsidR="00652FEC" w:rsidRDefault="00652FEC" w:rsidP="00B66F3E">
      <w:pPr>
        <w:pStyle w:val="ListParagraph"/>
        <w:numPr>
          <w:ilvl w:val="0"/>
          <w:numId w:val="18"/>
        </w:numPr>
        <w:spacing w:after="0"/>
        <w:contextualSpacing w:val="0"/>
        <w:jc w:val="both"/>
        <w:rPr>
          <w:rFonts w:ascii="Arial" w:hAnsi="Arial" w:cs="Arial"/>
        </w:rPr>
      </w:pPr>
      <w:r>
        <w:rPr>
          <w:rFonts w:ascii="Arial" w:hAnsi="Arial" w:cs="Arial"/>
        </w:rPr>
        <w:t>What might go wrong – things to look out for</w:t>
      </w:r>
    </w:p>
    <w:p w14:paraId="35ED8D75" w14:textId="77777777" w:rsidR="00652FEC" w:rsidRDefault="00652FEC" w:rsidP="00B66F3E">
      <w:pPr>
        <w:pStyle w:val="BodyTextIndent2"/>
        <w:spacing w:line="276" w:lineRule="auto"/>
        <w:ind w:left="0"/>
        <w:jc w:val="both"/>
        <w:rPr>
          <w:rFonts w:ascii="Arial" w:hAnsi="Arial"/>
          <w:sz w:val="22"/>
        </w:rPr>
      </w:pPr>
    </w:p>
    <w:p w14:paraId="75588683" w14:textId="77777777" w:rsidR="00652FEC" w:rsidRDefault="00652FEC" w:rsidP="00B66F3E">
      <w:pPr>
        <w:spacing w:line="276" w:lineRule="auto"/>
        <w:jc w:val="both"/>
      </w:pPr>
      <w:r>
        <w:t xml:space="preserve">The newsletter is available on the Other Guidance page of </w:t>
      </w:r>
      <w:hyperlink r:id="rId8" w:history="1">
        <w:r w:rsidRPr="00842DC3">
          <w:rPr>
            <w:rStyle w:val="Hyperlink"/>
          </w:rPr>
          <w:t>www.lgpsregs.org</w:t>
        </w:r>
      </w:hyperlink>
      <w:r>
        <w:t>.</w:t>
      </w:r>
    </w:p>
    <w:p w14:paraId="602D3497" w14:textId="77777777" w:rsidR="00652FEC" w:rsidRDefault="00652FEC" w:rsidP="00B66F3E">
      <w:pPr>
        <w:spacing w:line="276" w:lineRule="auto"/>
        <w:jc w:val="both"/>
      </w:pPr>
    </w:p>
    <w:p w14:paraId="41477F5D" w14:textId="77777777" w:rsidR="000E0DEF" w:rsidRDefault="000E0DEF">
      <w:pPr>
        <w:rPr>
          <w:u w:val="single"/>
        </w:rPr>
      </w:pPr>
      <w:r>
        <w:rPr>
          <w:u w:val="single"/>
        </w:rPr>
        <w:br w:type="page"/>
      </w:r>
    </w:p>
    <w:p w14:paraId="6EEDEBF3" w14:textId="77777777" w:rsidR="00652FEC" w:rsidRPr="00F2723E" w:rsidRDefault="00652FEC" w:rsidP="00B66F3E">
      <w:pPr>
        <w:spacing w:line="276" w:lineRule="auto"/>
        <w:ind w:left="840" w:hanging="840"/>
        <w:jc w:val="both"/>
        <w:rPr>
          <w:u w:val="single"/>
        </w:rPr>
      </w:pPr>
      <w:r w:rsidRPr="00F2723E">
        <w:rPr>
          <w:u w:val="single"/>
        </w:rPr>
        <w:lastRenderedPageBreak/>
        <w:t>Step 5 – Draw conclusions and make a decision</w:t>
      </w:r>
    </w:p>
    <w:p w14:paraId="3881A8F6" w14:textId="77777777" w:rsidR="00652FEC" w:rsidRDefault="00652FEC" w:rsidP="00B66F3E">
      <w:pPr>
        <w:spacing w:line="276" w:lineRule="auto"/>
        <w:jc w:val="both"/>
      </w:pPr>
    </w:p>
    <w:p w14:paraId="613BBD8E" w14:textId="77777777" w:rsidR="00652FEC" w:rsidRDefault="00652FEC" w:rsidP="00B66F3E">
      <w:pPr>
        <w:pStyle w:val="BodyTextIndent2"/>
        <w:spacing w:line="276" w:lineRule="auto"/>
        <w:ind w:left="0"/>
        <w:jc w:val="both"/>
        <w:rPr>
          <w:rFonts w:ascii="Arial" w:hAnsi="Arial"/>
          <w:sz w:val="22"/>
        </w:rPr>
      </w:pPr>
      <w:r>
        <w:rPr>
          <w:rFonts w:ascii="Arial" w:hAnsi="Arial"/>
          <w:sz w:val="22"/>
        </w:rPr>
        <w:t>Regulations 75 and 77 explain that decisions on stage 1 and stage 2 applications respectively must be made within 2 months of the application being received, or alternatively, if a decision cannot be issued within this timescale relevant parties should be notified of the reason for the delay and told when a decision can be expected (“the expected decision date”).</w:t>
      </w:r>
    </w:p>
    <w:p w14:paraId="4BE3E8C5" w14:textId="77777777" w:rsidR="00652FEC" w:rsidRDefault="00652FEC" w:rsidP="00B66F3E">
      <w:pPr>
        <w:pStyle w:val="BodyTextIndent2"/>
        <w:spacing w:line="276" w:lineRule="auto"/>
        <w:ind w:left="0"/>
        <w:jc w:val="both"/>
        <w:rPr>
          <w:rFonts w:ascii="Arial" w:hAnsi="Arial"/>
          <w:sz w:val="22"/>
        </w:rPr>
      </w:pPr>
    </w:p>
    <w:p w14:paraId="0165B4E6" w14:textId="77777777" w:rsidR="00652FEC" w:rsidRDefault="00652FEC" w:rsidP="00B66F3E">
      <w:pPr>
        <w:pStyle w:val="BodyTextIndent2"/>
        <w:spacing w:line="276" w:lineRule="auto"/>
        <w:ind w:left="0"/>
        <w:jc w:val="both"/>
        <w:rPr>
          <w:rFonts w:ascii="Arial" w:hAnsi="Arial"/>
          <w:sz w:val="22"/>
        </w:rPr>
      </w:pPr>
      <w:r>
        <w:rPr>
          <w:rFonts w:ascii="Arial" w:hAnsi="Arial"/>
          <w:sz w:val="22"/>
        </w:rPr>
        <w:t>Experience shows that many cases do take over two months to reach a conclusion. This is often because of delays in collecting information from applicants or respondents. Applicants are likely to be more tolerant of delays if they are kept informed by the specified person or local referee of delays and the reasons for them.</w:t>
      </w:r>
    </w:p>
    <w:p w14:paraId="35D97B2D" w14:textId="77777777" w:rsidR="00652FEC" w:rsidRDefault="00652FEC" w:rsidP="00B66F3E">
      <w:pPr>
        <w:pStyle w:val="BodyTextIndent2"/>
        <w:spacing w:line="276" w:lineRule="auto"/>
        <w:ind w:left="0"/>
        <w:jc w:val="both"/>
        <w:rPr>
          <w:rFonts w:ascii="Arial" w:hAnsi="Arial"/>
          <w:sz w:val="22"/>
        </w:rPr>
      </w:pPr>
    </w:p>
    <w:p w14:paraId="735739D9"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A balance needs to be struck between the potentially conflicting objectives of investigating an application thoroughly and not prolonging the matter unduly. </w:t>
      </w:r>
    </w:p>
    <w:p w14:paraId="74533097" w14:textId="77777777" w:rsidR="00652FEC" w:rsidRDefault="00652FEC" w:rsidP="00B66F3E">
      <w:pPr>
        <w:spacing w:line="276" w:lineRule="auto"/>
        <w:jc w:val="both"/>
      </w:pPr>
    </w:p>
    <w:p w14:paraId="367C0D50" w14:textId="77777777" w:rsidR="00652FEC" w:rsidRDefault="00652FEC" w:rsidP="00B66F3E">
      <w:pPr>
        <w:spacing w:line="276" w:lineRule="auto"/>
        <w:jc w:val="both"/>
      </w:pPr>
      <w:r>
        <w:t xml:space="preserve">Various decisions can be reached. It is possible that the specified person/referee may: </w:t>
      </w:r>
    </w:p>
    <w:p w14:paraId="501784A9" w14:textId="77777777" w:rsidR="00652FEC" w:rsidRDefault="00652FEC" w:rsidP="00B66F3E">
      <w:pPr>
        <w:spacing w:line="276" w:lineRule="auto"/>
        <w:jc w:val="both"/>
      </w:pPr>
    </w:p>
    <w:p w14:paraId="314935FD" w14:textId="77777777" w:rsidR="00652FEC" w:rsidRDefault="00652FEC" w:rsidP="00B66F3E">
      <w:pPr>
        <w:pStyle w:val="BodyTextIndent2"/>
        <w:numPr>
          <w:ilvl w:val="1"/>
          <w:numId w:val="11"/>
        </w:numPr>
        <w:tabs>
          <w:tab w:val="clear" w:pos="480"/>
          <w:tab w:val="num" w:pos="360"/>
        </w:tabs>
        <w:spacing w:line="276" w:lineRule="auto"/>
        <w:ind w:left="360"/>
        <w:jc w:val="both"/>
        <w:rPr>
          <w:rFonts w:ascii="Arial" w:hAnsi="Arial"/>
          <w:sz w:val="22"/>
        </w:rPr>
      </w:pPr>
      <w:r>
        <w:rPr>
          <w:rFonts w:ascii="Arial" w:hAnsi="Arial"/>
          <w:sz w:val="22"/>
        </w:rPr>
        <w:t>decide that the application is outside the scope of the IDRP, or is out of time, or</w:t>
      </w:r>
    </w:p>
    <w:p w14:paraId="60A908A5" w14:textId="77777777" w:rsidR="00652FEC" w:rsidRDefault="00652FEC" w:rsidP="00B66F3E">
      <w:pPr>
        <w:pStyle w:val="BodyTextIndent2"/>
        <w:numPr>
          <w:ilvl w:val="1"/>
          <w:numId w:val="11"/>
        </w:numPr>
        <w:tabs>
          <w:tab w:val="clear" w:pos="480"/>
          <w:tab w:val="num" w:pos="360"/>
        </w:tabs>
        <w:spacing w:line="276" w:lineRule="auto"/>
        <w:ind w:left="360"/>
        <w:jc w:val="both"/>
        <w:rPr>
          <w:rFonts w:ascii="Arial" w:hAnsi="Arial"/>
          <w:sz w:val="22"/>
        </w:rPr>
      </w:pPr>
      <w:r>
        <w:rPr>
          <w:rFonts w:ascii="Arial" w:hAnsi="Arial"/>
          <w:sz w:val="22"/>
        </w:rPr>
        <w:t>uphold a decision previously made by an employer/administering authority and dismiss the application, or</w:t>
      </w:r>
    </w:p>
    <w:p w14:paraId="4FBD84B2" w14:textId="77777777" w:rsidR="00652FEC" w:rsidRDefault="00652FEC" w:rsidP="00B66F3E">
      <w:pPr>
        <w:pStyle w:val="BodyTextIndent2"/>
        <w:numPr>
          <w:ilvl w:val="1"/>
          <w:numId w:val="11"/>
        </w:numPr>
        <w:tabs>
          <w:tab w:val="clear" w:pos="480"/>
          <w:tab w:val="num" w:pos="360"/>
        </w:tabs>
        <w:spacing w:line="276" w:lineRule="auto"/>
        <w:ind w:left="360"/>
        <w:jc w:val="both"/>
        <w:rPr>
          <w:rFonts w:ascii="Arial" w:hAnsi="Arial"/>
          <w:sz w:val="22"/>
        </w:rPr>
      </w:pPr>
      <w:r>
        <w:rPr>
          <w:rFonts w:ascii="Arial" w:hAnsi="Arial"/>
          <w:sz w:val="22"/>
        </w:rPr>
        <w:t>uphold the application and replace a decision made by an employer/administering authority (or make a decision where none was previously made), or</w:t>
      </w:r>
    </w:p>
    <w:p w14:paraId="349889F0" w14:textId="77777777" w:rsidR="00652FEC" w:rsidRDefault="00652FEC" w:rsidP="00B66F3E">
      <w:pPr>
        <w:pStyle w:val="BodyTextIndent2"/>
        <w:numPr>
          <w:ilvl w:val="1"/>
          <w:numId w:val="11"/>
        </w:numPr>
        <w:tabs>
          <w:tab w:val="clear" w:pos="480"/>
          <w:tab w:val="num" w:pos="360"/>
        </w:tabs>
        <w:spacing w:line="276" w:lineRule="auto"/>
        <w:ind w:left="360"/>
        <w:jc w:val="both"/>
        <w:rPr>
          <w:rFonts w:ascii="Arial" w:hAnsi="Arial"/>
          <w:sz w:val="22"/>
        </w:rPr>
      </w:pPr>
      <w:r>
        <w:rPr>
          <w:rFonts w:ascii="Arial" w:hAnsi="Arial"/>
          <w:sz w:val="22"/>
        </w:rPr>
        <w:t>instruct an employer/administering authority to reconsider the matter in question (for example if the decision complained about concerned the exercise of a discretion and the referee decides that the employer or administering authority should reconsider how they exercised their discretion, they will be required to reconsider their original decision).</w:t>
      </w:r>
    </w:p>
    <w:p w14:paraId="5AF09DE5" w14:textId="77777777" w:rsidR="00652FEC" w:rsidRDefault="00652FEC" w:rsidP="00B66F3E">
      <w:pPr>
        <w:spacing w:line="276" w:lineRule="auto"/>
        <w:jc w:val="both"/>
        <w:rPr>
          <w:i/>
        </w:rPr>
      </w:pPr>
    </w:p>
    <w:p w14:paraId="5BE62EA2" w14:textId="77777777" w:rsidR="00652FEC" w:rsidRDefault="00652FEC" w:rsidP="00B66F3E">
      <w:pPr>
        <w:spacing w:line="276" w:lineRule="auto"/>
        <w:jc w:val="both"/>
        <w:rPr>
          <w:i/>
        </w:rPr>
      </w:pPr>
    </w:p>
    <w:p w14:paraId="2897F1E4" w14:textId="77777777" w:rsidR="00652FEC" w:rsidRPr="0080613E" w:rsidRDefault="00652FEC" w:rsidP="00B66F3E">
      <w:pPr>
        <w:spacing w:line="276" w:lineRule="auto"/>
        <w:ind w:left="840" w:hanging="840"/>
        <w:jc w:val="both"/>
        <w:rPr>
          <w:u w:val="single"/>
        </w:rPr>
      </w:pPr>
      <w:r w:rsidRPr="0080613E">
        <w:rPr>
          <w:u w:val="single"/>
        </w:rPr>
        <w:t>Step 6 – Notify the applicant of the decision and their right to further appeal</w:t>
      </w:r>
    </w:p>
    <w:p w14:paraId="68278706" w14:textId="77777777" w:rsidR="00652FEC" w:rsidRDefault="00652FEC" w:rsidP="00B66F3E">
      <w:pPr>
        <w:spacing w:line="276" w:lineRule="auto"/>
        <w:jc w:val="both"/>
        <w:rPr>
          <w:i/>
        </w:rPr>
      </w:pPr>
    </w:p>
    <w:p w14:paraId="4F73F128"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Regulation 75(1)(a) </w:t>
      </w:r>
      <w:r w:rsidR="000E0DEF">
        <w:rPr>
          <w:rFonts w:ascii="Arial" w:hAnsi="Arial"/>
          <w:sz w:val="22"/>
        </w:rPr>
        <w:t>prescribes</w:t>
      </w:r>
      <w:r>
        <w:rPr>
          <w:rFonts w:ascii="Arial" w:hAnsi="Arial"/>
          <w:sz w:val="22"/>
        </w:rPr>
        <w:t xml:space="preserve"> that the stage 1 decision letter is to be sent to:</w:t>
      </w:r>
    </w:p>
    <w:p w14:paraId="2DF76EAA" w14:textId="77777777" w:rsidR="00652FEC" w:rsidRDefault="00652FEC" w:rsidP="00B66F3E">
      <w:pPr>
        <w:pStyle w:val="BodyTextIndent2"/>
        <w:spacing w:line="276" w:lineRule="auto"/>
        <w:ind w:left="0"/>
        <w:jc w:val="both"/>
        <w:rPr>
          <w:rFonts w:ascii="Arial" w:hAnsi="Arial"/>
          <w:sz w:val="22"/>
        </w:rPr>
      </w:pPr>
    </w:p>
    <w:p w14:paraId="085D2F27" w14:textId="77777777" w:rsidR="00652FEC" w:rsidRDefault="00652FEC" w:rsidP="00B66F3E">
      <w:pPr>
        <w:pStyle w:val="BodyTextIndent2"/>
        <w:numPr>
          <w:ilvl w:val="0"/>
          <w:numId w:val="12"/>
        </w:numPr>
        <w:tabs>
          <w:tab w:val="clear" w:pos="120"/>
          <w:tab w:val="num" w:pos="360"/>
        </w:tabs>
        <w:spacing w:line="276" w:lineRule="auto"/>
        <w:ind w:left="0" w:firstLine="0"/>
        <w:jc w:val="both"/>
        <w:rPr>
          <w:rFonts w:ascii="Arial" w:hAnsi="Arial"/>
          <w:sz w:val="22"/>
        </w:rPr>
      </w:pPr>
      <w:r>
        <w:rPr>
          <w:rFonts w:ascii="Arial" w:hAnsi="Arial"/>
          <w:sz w:val="22"/>
        </w:rPr>
        <w:t>the applicant (but presumably via a representative, if there is one)</w:t>
      </w:r>
    </w:p>
    <w:p w14:paraId="79E691E7" w14:textId="77777777" w:rsidR="00652FEC" w:rsidRDefault="00652FEC" w:rsidP="00B66F3E">
      <w:pPr>
        <w:pStyle w:val="BodyTextIndent2"/>
        <w:numPr>
          <w:ilvl w:val="0"/>
          <w:numId w:val="12"/>
        </w:numPr>
        <w:tabs>
          <w:tab w:val="clear" w:pos="120"/>
          <w:tab w:val="num" w:pos="360"/>
        </w:tabs>
        <w:spacing w:line="276" w:lineRule="auto"/>
        <w:ind w:left="0" w:firstLine="0"/>
        <w:jc w:val="both"/>
        <w:rPr>
          <w:rFonts w:ascii="Arial" w:hAnsi="Arial"/>
          <w:sz w:val="22"/>
        </w:rPr>
      </w:pPr>
      <w:r>
        <w:rPr>
          <w:rFonts w:ascii="Arial" w:hAnsi="Arial"/>
          <w:sz w:val="22"/>
        </w:rPr>
        <w:t>the relevant employer (i.e. the respondent), and</w:t>
      </w:r>
    </w:p>
    <w:p w14:paraId="1D78479A" w14:textId="77777777" w:rsidR="00652FEC" w:rsidRDefault="00652FEC" w:rsidP="00B66F3E">
      <w:pPr>
        <w:pStyle w:val="BodyTextIndent2"/>
        <w:numPr>
          <w:ilvl w:val="0"/>
          <w:numId w:val="12"/>
        </w:numPr>
        <w:tabs>
          <w:tab w:val="clear" w:pos="120"/>
          <w:tab w:val="num" w:pos="360"/>
        </w:tabs>
        <w:spacing w:line="276" w:lineRule="auto"/>
        <w:ind w:left="360"/>
        <w:jc w:val="both"/>
        <w:rPr>
          <w:rFonts w:ascii="Arial" w:hAnsi="Arial"/>
          <w:sz w:val="22"/>
        </w:rPr>
      </w:pPr>
      <w:r>
        <w:rPr>
          <w:rFonts w:ascii="Arial" w:hAnsi="Arial"/>
          <w:sz w:val="22"/>
        </w:rPr>
        <w:t xml:space="preserve">the administering authority (copies of decision letters should be sent to the </w:t>
      </w:r>
      <w:r w:rsidR="002A0C7B">
        <w:rPr>
          <w:rFonts w:ascii="Arial" w:hAnsi="Arial"/>
          <w:sz w:val="22"/>
        </w:rPr>
        <w:t>Systems Compliance</w:t>
      </w:r>
      <w:r>
        <w:rPr>
          <w:rFonts w:ascii="Arial" w:hAnsi="Arial"/>
          <w:sz w:val="22"/>
        </w:rPr>
        <w:t xml:space="preserve"> team)</w:t>
      </w:r>
    </w:p>
    <w:p w14:paraId="2A5F9C03" w14:textId="77777777" w:rsidR="00652FEC" w:rsidRDefault="00652FEC" w:rsidP="00B66F3E">
      <w:pPr>
        <w:pStyle w:val="BodyTextIndent2"/>
        <w:spacing w:line="276" w:lineRule="auto"/>
        <w:ind w:left="0"/>
        <w:jc w:val="both"/>
        <w:rPr>
          <w:rFonts w:ascii="Arial" w:hAnsi="Arial"/>
          <w:sz w:val="22"/>
        </w:rPr>
      </w:pPr>
    </w:p>
    <w:p w14:paraId="30F0FA5B" w14:textId="77777777" w:rsidR="000E0DEF" w:rsidRDefault="000E0DEF">
      <w:r>
        <w:br w:type="page"/>
      </w:r>
    </w:p>
    <w:p w14:paraId="27C131AD" w14:textId="77777777" w:rsidR="00652FEC" w:rsidRPr="00000B11" w:rsidRDefault="00652FEC" w:rsidP="00B66F3E">
      <w:pPr>
        <w:pStyle w:val="BodyTextIndent2"/>
        <w:spacing w:line="276" w:lineRule="auto"/>
        <w:ind w:left="0"/>
        <w:jc w:val="both"/>
        <w:rPr>
          <w:rFonts w:ascii="Arial" w:hAnsi="Arial" w:cs="Arial"/>
          <w:sz w:val="22"/>
          <w:szCs w:val="22"/>
        </w:rPr>
      </w:pPr>
      <w:r w:rsidRPr="00000B11">
        <w:rPr>
          <w:rFonts w:ascii="Arial" w:hAnsi="Arial" w:cs="Arial"/>
          <w:sz w:val="22"/>
          <w:szCs w:val="22"/>
        </w:rPr>
        <w:lastRenderedPageBreak/>
        <w:t>Regulation 75(3) explains that the stage 1 decision letter must include:</w:t>
      </w:r>
    </w:p>
    <w:p w14:paraId="399B91AA" w14:textId="77777777" w:rsidR="00652FEC" w:rsidRPr="00000B11" w:rsidRDefault="00652FEC" w:rsidP="00B66F3E">
      <w:pPr>
        <w:pStyle w:val="BodyTextIndent2"/>
        <w:spacing w:line="276" w:lineRule="auto"/>
        <w:ind w:left="0"/>
        <w:jc w:val="both"/>
        <w:rPr>
          <w:rFonts w:ascii="Arial" w:hAnsi="Arial" w:cs="Arial"/>
          <w:sz w:val="22"/>
          <w:szCs w:val="22"/>
        </w:rPr>
      </w:pPr>
    </w:p>
    <w:p w14:paraId="202FFC1A" w14:textId="77777777" w:rsidR="00652FEC" w:rsidRPr="00000B11" w:rsidRDefault="00652FEC" w:rsidP="00B66F3E">
      <w:pPr>
        <w:pStyle w:val="BodyTextIndent2"/>
        <w:numPr>
          <w:ilvl w:val="0"/>
          <w:numId w:val="13"/>
        </w:numPr>
        <w:tabs>
          <w:tab w:val="clear" w:pos="120"/>
          <w:tab w:val="num" w:pos="360"/>
        </w:tabs>
        <w:spacing w:line="276" w:lineRule="auto"/>
        <w:ind w:left="360"/>
        <w:jc w:val="both"/>
        <w:rPr>
          <w:rFonts w:ascii="Arial" w:hAnsi="Arial" w:cs="Arial"/>
          <w:sz w:val="22"/>
          <w:szCs w:val="22"/>
        </w:rPr>
      </w:pPr>
      <w:r w:rsidRPr="00000B11">
        <w:rPr>
          <w:rFonts w:ascii="Arial" w:hAnsi="Arial" w:cs="Arial"/>
          <w:sz w:val="22"/>
          <w:szCs w:val="22"/>
        </w:rPr>
        <w:t>a statement of the decision</w:t>
      </w:r>
    </w:p>
    <w:p w14:paraId="6BE74703" w14:textId="77777777" w:rsidR="00652FEC" w:rsidRPr="00000B11" w:rsidRDefault="00652FEC" w:rsidP="00B66F3E">
      <w:pPr>
        <w:pStyle w:val="BodyTextIndent2"/>
        <w:numPr>
          <w:ilvl w:val="0"/>
          <w:numId w:val="13"/>
        </w:numPr>
        <w:tabs>
          <w:tab w:val="clear" w:pos="120"/>
          <w:tab w:val="num" w:pos="360"/>
        </w:tabs>
        <w:spacing w:line="276" w:lineRule="auto"/>
        <w:ind w:left="360"/>
        <w:jc w:val="both"/>
        <w:rPr>
          <w:rFonts w:ascii="Arial" w:hAnsi="Arial" w:cs="Arial"/>
          <w:sz w:val="22"/>
          <w:szCs w:val="22"/>
        </w:rPr>
      </w:pPr>
      <w:r w:rsidRPr="00000B11">
        <w:rPr>
          <w:rFonts w:ascii="Arial" w:hAnsi="Arial" w:cs="Arial"/>
          <w:sz w:val="22"/>
          <w:szCs w:val="22"/>
        </w:rPr>
        <w:t>a reference to any legislation or scheme regulations relied upon in making the decision</w:t>
      </w:r>
    </w:p>
    <w:p w14:paraId="229C2891" w14:textId="77777777" w:rsidR="00652FEC" w:rsidRPr="00000B11" w:rsidRDefault="00652FEC" w:rsidP="00B66F3E">
      <w:pPr>
        <w:pStyle w:val="BodyTextIndent2"/>
        <w:numPr>
          <w:ilvl w:val="0"/>
          <w:numId w:val="13"/>
        </w:numPr>
        <w:tabs>
          <w:tab w:val="clear" w:pos="120"/>
          <w:tab w:val="num" w:pos="360"/>
        </w:tabs>
        <w:spacing w:line="276" w:lineRule="auto"/>
        <w:ind w:left="360"/>
        <w:jc w:val="both"/>
        <w:rPr>
          <w:rFonts w:ascii="Arial" w:hAnsi="Arial" w:cs="Arial"/>
          <w:sz w:val="22"/>
          <w:szCs w:val="22"/>
        </w:rPr>
      </w:pPr>
      <w:r w:rsidRPr="00000B11">
        <w:rPr>
          <w:rFonts w:ascii="Arial" w:hAnsi="Arial" w:cs="Arial"/>
          <w:sz w:val="22"/>
          <w:szCs w:val="22"/>
        </w:rPr>
        <w:t>for discretionary matters, a reference to the scheme rules providing the discretion</w:t>
      </w:r>
    </w:p>
    <w:p w14:paraId="5BCCFA7F" w14:textId="77777777" w:rsidR="002C001F" w:rsidRDefault="00652FEC" w:rsidP="002C001F">
      <w:pPr>
        <w:pStyle w:val="BodyTextIndent2"/>
        <w:numPr>
          <w:ilvl w:val="0"/>
          <w:numId w:val="13"/>
        </w:numPr>
        <w:tabs>
          <w:tab w:val="clear" w:pos="120"/>
          <w:tab w:val="num" w:pos="360"/>
        </w:tabs>
        <w:spacing w:line="276" w:lineRule="auto"/>
        <w:ind w:left="360"/>
        <w:jc w:val="both"/>
        <w:rPr>
          <w:rFonts w:ascii="Arial" w:hAnsi="Arial" w:cs="Arial"/>
          <w:sz w:val="22"/>
          <w:szCs w:val="22"/>
        </w:rPr>
      </w:pPr>
      <w:r w:rsidRPr="00000B11">
        <w:rPr>
          <w:rFonts w:ascii="Arial" w:hAnsi="Arial" w:cs="Arial"/>
          <w:sz w:val="22"/>
          <w:szCs w:val="22"/>
        </w:rPr>
        <w:t>a reference to rights of appeal to the administering authority, and</w:t>
      </w:r>
    </w:p>
    <w:p w14:paraId="61B2C056" w14:textId="77777777" w:rsidR="00652FEC" w:rsidRPr="002C001F" w:rsidRDefault="00652FEC" w:rsidP="002C001F">
      <w:pPr>
        <w:pStyle w:val="BodyTextIndent2"/>
        <w:numPr>
          <w:ilvl w:val="0"/>
          <w:numId w:val="13"/>
        </w:numPr>
        <w:tabs>
          <w:tab w:val="clear" w:pos="120"/>
          <w:tab w:val="num" w:pos="360"/>
        </w:tabs>
        <w:spacing w:line="276" w:lineRule="auto"/>
        <w:ind w:left="360"/>
        <w:jc w:val="both"/>
        <w:rPr>
          <w:rFonts w:ascii="Arial" w:hAnsi="Arial" w:cs="Arial"/>
          <w:sz w:val="22"/>
          <w:szCs w:val="22"/>
        </w:rPr>
      </w:pPr>
      <w:r w:rsidRPr="002C001F">
        <w:rPr>
          <w:rFonts w:ascii="Arial" w:hAnsi="Arial" w:cs="Arial"/>
          <w:sz w:val="22"/>
          <w:szCs w:val="22"/>
        </w:rPr>
        <w:t xml:space="preserve">a reference </w:t>
      </w:r>
      <w:r w:rsidR="002C001F" w:rsidRPr="002C001F">
        <w:rPr>
          <w:rFonts w:ascii="Arial" w:hAnsi="Arial" w:cs="Arial"/>
          <w:sz w:val="22"/>
          <w:szCs w:val="22"/>
        </w:rPr>
        <w:t>that</w:t>
      </w:r>
      <w:r w:rsidR="002C001F">
        <w:rPr>
          <w:rFonts w:ascii="Arial" w:hAnsi="Arial" w:cs="Arial"/>
          <w:sz w:val="22"/>
          <w:szCs w:val="22"/>
        </w:rPr>
        <w:t xml:space="preserve"> t</w:t>
      </w:r>
      <w:r w:rsidRPr="002C001F">
        <w:rPr>
          <w:rFonts w:ascii="Arial" w:hAnsi="Arial" w:cs="Arial"/>
          <w:sz w:val="22"/>
          <w:szCs w:val="22"/>
        </w:rPr>
        <w:t xml:space="preserve">he </w:t>
      </w:r>
      <w:r w:rsidR="002C001F" w:rsidRPr="002C001F">
        <w:rPr>
          <w:rFonts w:ascii="Arial" w:hAnsi="Arial" w:cs="Arial"/>
          <w:sz w:val="22"/>
          <w:szCs w:val="22"/>
        </w:rPr>
        <w:t>Money Advice Service</w:t>
      </w:r>
      <w:r w:rsidRPr="002C001F">
        <w:rPr>
          <w:rFonts w:ascii="Arial" w:hAnsi="Arial" w:cs="Arial"/>
          <w:sz w:val="22"/>
          <w:szCs w:val="22"/>
        </w:rPr>
        <w:t xml:space="preserve"> </w:t>
      </w:r>
      <w:r w:rsidR="002C001F" w:rsidRPr="002C001F">
        <w:rPr>
          <w:rFonts w:ascii="Arial" w:hAnsi="Arial" w:cs="Arial"/>
          <w:sz w:val="22"/>
          <w:szCs w:val="22"/>
        </w:rPr>
        <w:t>is available to give assistance in connection with any difficulty with the Scheme that remains unresolved including the address at which it may be contacted</w:t>
      </w:r>
    </w:p>
    <w:p w14:paraId="21899A28" w14:textId="77777777" w:rsidR="00652FEC" w:rsidRDefault="00652FEC" w:rsidP="00B66F3E">
      <w:pPr>
        <w:pStyle w:val="BodyTextIndent2"/>
        <w:spacing w:line="276" w:lineRule="auto"/>
        <w:ind w:left="0"/>
        <w:jc w:val="both"/>
        <w:rPr>
          <w:rFonts w:ascii="Arial" w:hAnsi="Arial"/>
          <w:sz w:val="22"/>
        </w:rPr>
      </w:pPr>
    </w:p>
    <w:p w14:paraId="36EBAE20" w14:textId="77777777" w:rsidR="00652FEC" w:rsidRDefault="00652FEC" w:rsidP="00B66F3E">
      <w:pPr>
        <w:pStyle w:val="BodyTextIndent2"/>
        <w:spacing w:line="276" w:lineRule="auto"/>
        <w:ind w:left="0"/>
        <w:jc w:val="both"/>
        <w:rPr>
          <w:rFonts w:ascii="Arial" w:hAnsi="Arial"/>
          <w:sz w:val="22"/>
        </w:rPr>
      </w:pPr>
      <w:r>
        <w:rPr>
          <w:rFonts w:ascii="Arial" w:hAnsi="Arial"/>
          <w:sz w:val="22"/>
        </w:rPr>
        <w:t>A decision letter template can be found in appendix C.</w:t>
      </w:r>
    </w:p>
    <w:p w14:paraId="0A83C0F1" w14:textId="77777777" w:rsidR="00652FEC" w:rsidRDefault="00652FEC" w:rsidP="00B66F3E">
      <w:pPr>
        <w:pStyle w:val="BodyTextIndent2"/>
        <w:spacing w:line="276" w:lineRule="auto"/>
        <w:ind w:left="0"/>
        <w:jc w:val="both"/>
        <w:rPr>
          <w:rFonts w:ascii="Arial" w:hAnsi="Arial"/>
          <w:sz w:val="22"/>
        </w:rPr>
      </w:pPr>
    </w:p>
    <w:p w14:paraId="7B8DA3AE" w14:textId="77777777" w:rsidR="00652FEC" w:rsidRDefault="00652FEC" w:rsidP="00B66F3E">
      <w:pPr>
        <w:pStyle w:val="BodyTextIndent2"/>
        <w:spacing w:line="276" w:lineRule="auto"/>
        <w:ind w:left="0"/>
        <w:jc w:val="both"/>
        <w:rPr>
          <w:rFonts w:ascii="Arial" w:hAnsi="Arial"/>
          <w:sz w:val="22"/>
        </w:rPr>
      </w:pPr>
      <w:r>
        <w:rPr>
          <w:rFonts w:ascii="Arial" w:hAnsi="Arial"/>
          <w:sz w:val="22"/>
        </w:rPr>
        <w:t>It is increasingly accepted that it is good administrative practice to provide an explanation of how a decision has been reached within the letter. Ideally you should demonstrate that you understand the relevant law/regulations and have obtained the relevant factual information from all parties, and then go on to explain how you have reached your conclusion. Explanations should be written in terms that the applicant is likely to understand.</w:t>
      </w:r>
    </w:p>
    <w:p w14:paraId="03CD4B04" w14:textId="77777777" w:rsidR="00652FEC" w:rsidRDefault="00652FEC" w:rsidP="00B66F3E">
      <w:pPr>
        <w:pStyle w:val="BodyTextIndent2"/>
        <w:spacing w:line="276" w:lineRule="auto"/>
        <w:ind w:left="0"/>
        <w:jc w:val="both"/>
        <w:rPr>
          <w:rFonts w:ascii="Arial" w:hAnsi="Arial"/>
          <w:sz w:val="22"/>
        </w:rPr>
      </w:pPr>
    </w:p>
    <w:p w14:paraId="75C39538" w14:textId="77777777" w:rsidR="00652FEC" w:rsidRDefault="00652FEC" w:rsidP="00B66F3E">
      <w:pPr>
        <w:pStyle w:val="BodyTextIndent2"/>
        <w:spacing w:line="276" w:lineRule="auto"/>
        <w:ind w:left="0"/>
        <w:jc w:val="both"/>
        <w:rPr>
          <w:rFonts w:ascii="Arial" w:hAnsi="Arial"/>
          <w:sz w:val="22"/>
        </w:rPr>
      </w:pPr>
      <w:r>
        <w:rPr>
          <w:rFonts w:ascii="Arial" w:hAnsi="Arial"/>
          <w:sz w:val="22"/>
        </w:rPr>
        <w:t>Sometimes applications will raise a variety of issues, some of which may not be within the scope of the IDRP. If so, you should respond to each point made, explaining as necessary which you have been able to deal with and which not.</w:t>
      </w:r>
    </w:p>
    <w:p w14:paraId="6B406B18" w14:textId="77777777" w:rsidR="00652FEC" w:rsidRPr="0080613E" w:rsidRDefault="00652FEC" w:rsidP="00B66F3E">
      <w:pPr>
        <w:spacing w:line="276" w:lineRule="auto"/>
        <w:jc w:val="both"/>
      </w:pPr>
    </w:p>
    <w:p w14:paraId="21596B56" w14:textId="77777777" w:rsidR="000A6F9D" w:rsidRDefault="000A6F9D" w:rsidP="00B66F3E">
      <w:pPr>
        <w:spacing w:line="276" w:lineRule="auto"/>
        <w:jc w:val="both"/>
        <w:rPr>
          <w:i/>
        </w:rPr>
      </w:pPr>
      <w:r>
        <w:rPr>
          <w:i/>
        </w:rPr>
        <w:br w:type="page"/>
      </w:r>
    </w:p>
    <w:p w14:paraId="7E778034" w14:textId="77777777" w:rsidR="00652FEC" w:rsidRPr="00E15683" w:rsidRDefault="00652FEC" w:rsidP="00B66F3E">
      <w:pPr>
        <w:spacing w:line="276" w:lineRule="auto"/>
        <w:jc w:val="both"/>
        <w:rPr>
          <w:b/>
          <w:i/>
        </w:rPr>
      </w:pPr>
      <w:r w:rsidRPr="00E15683">
        <w:rPr>
          <w:b/>
          <w:i/>
        </w:rPr>
        <w:lastRenderedPageBreak/>
        <w:t>4.2 Letter templates and report template</w:t>
      </w:r>
    </w:p>
    <w:p w14:paraId="497E5369" w14:textId="77777777" w:rsidR="00652FEC" w:rsidRDefault="00652FEC" w:rsidP="00B66F3E">
      <w:pPr>
        <w:spacing w:line="276" w:lineRule="auto"/>
        <w:jc w:val="both"/>
        <w:rPr>
          <w:i/>
        </w:rPr>
      </w:pPr>
    </w:p>
    <w:p w14:paraId="0E52BB30" w14:textId="77777777" w:rsidR="00652FEC" w:rsidRPr="0007325C" w:rsidRDefault="00652FEC" w:rsidP="0007325C">
      <w:pPr>
        <w:spacing w:after="120" w:line="276" w:lineRule="auto"/>
        <w:jc w:val="both"/>
        <w:rPr>
          <w:b/>
          <w:i/>
        </w:rPr>
      </w:pPr>
      <w:r w:rsidRPr="0007325C">
        <w:rPr>
          <w:b/>
          <w:i/>
        </w:rPr>
        <w:t>Acknowledgment letter</w:t>
      </w:r>
    </w:p>
    <w:p w14:paraId="16E3E453" w14:textId="77777777" w:rsidR="00652FEC" w:rsidRDefault="00652FEC" w:rsidP="00B66F3E">
      <w:pPr>
        <w:spacing w:line="276" w:lineRule="auto"/>
        <w:jc w:val="both"/>
      </w:pPr>
      <w:r w:rsidRPr="00641A4A">
        <w:t xml:space="preserve">As mentioned, it is good practice to send an acknowledgment letter on receipt of an appeal. This letter should </w:t>
      </w:r>
      <w:r>
        <w:t>confirm the date that the appeal was received, when the applicant should expect to receive a reply an</w:t>
      </w:r>
      <w:r w:rsidR="000A6F9D">
        <w:t>d ideally supply details about the availability of assistance through the Pensions Ombudsman</w:t>
      </w:r>
      <w:r>
        <w:t xml:space="preserve">. </w:t>
      </w:r>
    </w:p>
    <w:p w14:paraId="3FBB0D5C" w14:textId="77777777" w:rsidR="00652FEC" w:rsidRDefault="00652FEC" w:rsidP="00B66F3E">
      <w:pPr>
        <w:spacing w:line="276" w:lineRule="auto"/>
        <w:jc w:val="both"/>
      </w:pPr>
    </w:p>
    <w:p w14:paraId="05FC47A9" w14:textId="77777777" w:rsidR="00652FEC" w:rsidRPr="00641A4A" w:rsidRDefault="00652FEC" w:rsidP="00B66F3E">
      <w:pPr>
        <w:spacing w:line="276" w:lineRule="auto"/>
        <w:jc w:val="both"/>
      </w:pPr>
      <w:r>
        <w:t>A sample letter can be found at appendix A.</w:t>
      </w:r>
    </w:p>
    <w:p w14:paraId="3A55CB94" w14:textId="77777777" w:rsidR="00652FEC" w:rsidRDefault="00652FEC" w:rsidP="00B66F3E">
      <w:pPr>
        <w:spacing w:line="276" w:lineRule="auto"/>
        <w:jc w:val="both"/>
        <w:rPr>
          <w:i/>
        </w:rPr>
      </w:pPr>
    </w:p>
    <w:p w14:paraId="086FB48D" w14:textId="77777777" w:rsidR="00652FEC" w:rsidRPr="0007325C" w:rsidRDefault="00652FEC" w:rsidP="0007325C">
      <w:pPr>
        <w:spacing w:after="120" w:line="276" w:lineRule="auto"/>
        <w:jc w:val="both"/>
        <w:rPr>
          <w:b/>
          <w:i/>
        </w:rPr>
      </w:pPr>
      <w:r w:rsidRPr="0007325C">
        <w:rPr>
          <w:b/>
          <w:i/>
        </w:rPr>
        <w:t>Report template</w:t>
      </w:r>
    </w:p>
    <w:p w14:paraId="406E3926" w14:textId="77777777" w:rsidR="00652FEC" w:rsidRDefault="00652FEC" w:rsidP="00B66F3E">
      <w:pPr>
        <w:spacing w:line="276" w:lineRule="auto"/>
        <w:jc w:val="both"/>
      </w:pPr>
      <w:r>
        <w:t xml:space="preserve">The best way to keep a record of the matters that have been considered or investigated is to produce an IDRP report. This report should contain a summary of the specified person’s/referees understanding of the complaint being made, details of the regulations and policies affecting the case, a brief background to the case and the conclusions drawn. </w:t>
      </w:r>
    </w:p>
    <w:p w14:paraId="5F933BEC" w14:textId="77777777" w:rsidR="00652FEC" w:rsidRDefault="00652FEC" w:rsidP="00B66F3E">
      <w:pPr>
        <w:spacing w:line="276" w:lineRule="auto"/>
        <w:jc w:val="both"/>
      </w:pPr>
    </w:p>
    <w:p w14:paraId="2E6EB3C3" w14:textId="77777777" w:rsidR="00652FEC" w:rsidRPr="00052C1B" w:rsidRDefault="00652FEC" w:rsidP="00B66F3E">
      <w:pPr>
        <w:spacing w:line="276" w:lineRule="auto"/>
        <w:jc w:val="both"/>
      </w:pPr>
      <w:r>
        <w:t>A template report can be found at appendix B.</w:t>
      </w:r>
    </w:p>
    <w:p w14:paraId="67F31050" w14:textId="77777777" w:rsidR="00652FEC" w:rsidRPr="00641A4A" w:rsidRDefault="00652FEC" w:rsidP="00B66F3E">
      <w:pPr>
        <w:spacing w:line="276" w:lineRule="auto"/>
        <w:jc w:val="both"/>
        <w:rPr>
          <w:i/>
        </w:rPr>
      </w:pPr>
    </w:p>
    <w:p w14:paraId="72C5AA0C" w14:textId="77777777" w:rsidR="00652FEC" w:rsidRPr="0007325C" w:rsidRDefault="00652FEC" w:rsidP="0007325C">
      <w:pPr>
        <w:spacing w:after="120" w:line="276" w:lineRule="auto"/>
        <w:jc w:val="both"/>
        <w:rPr>
          <w:b/>
          <w:i/>
        </w:rPr>
      </w:pPr>
      <w:r w:rsidRPr="0007325C">
        <w:rPr>
          <w:b/>
          <w:i/>
        </w:rPr>
        <w:t>Decision letter template</w:t>
      </w:r>
    </w:p>
    <w:p w14:paraId="24197829" w14:textId="77777777" w:rsidR="00652FEC" w:rsidRDefault="00652FEC" w:rsidP="00B66F3E">
      <w:pPr>
        <w:spacing w:line="276" w:lineRule="auto"/>
        <w:jc w:val="both"/>
      </w:pPr>
      <w:r>
        <w:t xml:space="preserve">In addition to the requirements stated in section 4.1, it is good practice to supply details of the points considered and provide as full an explanation as possible for the decision reached. </w:t>
      </w:r>
    </w:p>
    <w:p w14:paraId="002382A8" w14:textId="77777777" w:rsidR="00652FEC" w:rsidRDefault="00652FEC" w:rsidP="00B66F3E">
      <w:pPr>
        <w:spacing w:line="276" w:lineRule="auto"/>
        <w:jc w:val="both"/>
      </w:pPr>
    </w:p>
    <w:p w14:paraId="6D581EA0" w14:textId="77777777" w:rsidR="00652FEC" w:rsidRDefault="00652FEC" w:rsidP="00B66F3E">
      <w:pPr>
        <w:spacing w:line="276" w:lineRule="auto"/>
        <w:jc w:val="both"/>
      </w:pPr>
      <w:r>
        <w:t xml:space="preserve">A template decision letter can be found at appendix C. </w:t>
      </w:r>
    </w:p>
    <w:p w14:paraId="689BD7C9" w14:textId="77777777" w:rsidR="00652FEC" w:rsidRDefault="00652FEC" w:rsidP="00B66F3E">
      <w:pPr>
        <w:spacing w:line="276" w:lineRule="auto"/>
        <w:jc w:val="both"/>
      </w:pPr>
    </w:p>
    <w:p w14:paraId="3DB22564" w14:textId="77777777" w:rsidR="00652FEC" w:rsidRDefault="00652FEC" w:rsidP="00B66F3E">
      <w:pPr>
        <w:spacing w:line="276" w:lineRule="auto"/>
        <w:jc w:val="both"/>
      </w:pPr>
    </w:p>
    <w:p w14:paraId="76515254" w14:textId="77777777" w:rsidR="00652FEC" w:rsidRPr="0087248D" w:rsidRDefault="00652FEC" w:rsidP="00B66F3E">
      <w:pPr>
        <w:spacing w:line="276" w:lineRule="auto"/>
        <w:jc w:val="both"/>
        <w:rPr>
          <w:i/>
        </w:rPr>
      </w:pPr>
      <w:r>
        <w:rPr>
          <w:i/>
          <w:u w:val="single"/>
        </w:rPr>
        <w:t>Please note:</w:t>
      </w:r>
      <w:r>
        <w:rPr>
          <w:i/>
        </w:rPr>
        <w:t xml:space="preserve"> These template</w:t>
      </w:r>
      <w:r w:rsidR="003B7960">
        <w:rPr>
          <w:i/>
        </w:rPr>
        <w:t>s</w:t>
      </w:r>
      <w:r>
        <w:rPr>
          <w:i/>
        </w:rPr>
        <w:t xml:space="preserve"> are only examples and if you wish to use them you may wish or need to adapt them to suit the case you are dealing with.  </w:t>
      </w:r>
    </w:p>
    <w:p w14:paraId="28D05B06" w14:textId="77777777" w:rsidR="00652FEC" w:rsidRDefault="00652FEC" w:rsidP="00B66F3E">
      <w:pPr>
        <w:spacing w:line="276" w:lineRule="auto"/>
        <w:jc w:val="both"/>
      </w:pPr>
    </w:p>
    <w:p w14:paraId="5C40CE6B" w14:textId="77777777" w:rsidR="00652FEC" w:rsidRPr="00C53ABF" w:rsidRDefault="00652FEC" w:rsidP="00B66F3E">
      <w:pPr>
        <w:spacing w:line="276" w:lineRule="auto"/>
        <w:jc w:val="both"/>
        <w:rPr>
          <w:i/>
        </w:rPr>
      </w:pPr>
    </w:p>
    <w:p w14:paraId="3D3BC586" w14:textId="77777777" w:rsidR="0007325C" w:rsidRDefault="0007325C">
      <w:pPr>
        <w:rPr>
          <w:b/>
          <w:i/>
        </w:rPr>
      </w:pPr>
      <w:r>
        <w:rPr>
          <w:b/>
          <w:i/>
        </w:rPr>
        <w:br w:type="page"/>
      </w:r>
    </w:p>
    <w:p w14:paraId="391579AD" w14:textId="77777777" w:rsidR="00652FEC" w:rsidRPr="00E15683" w:rsidRDefault="00652FEC" w:rsidP="00B66F3E">
      <w:pPr>
        <w:spacing w:line="276" w:lineRule="auto"/>
        <w:jc w:val="both"/>
        <w:rPr>
          <w:b/>
          <w:i/>
        </w:rPr>
      </w:pPr>
      <w:r w:rsidRPr="00E15683">
        <w:rPr>
          <w:b/>
          <w:i/>
        </w:rPr>
        <w:lastRenderedPageBreak/>
        <w:t>4.3 Common questions and mistakes</w:t>
      </w:r>
    </w:p>
    <w:p w14:paraId="07E9AD14" w14:textId="77777777" w:rsidR="00652FEC" w:rsidRDefault="00652FEC" w:rsidP="00B66F3E">
      <w:pPr>
        <w:spacing w:line="276" w:lineRule="auto"/>
        <w:jc w:val="both"/>
      </w:pPr>
    </w:p>
    <w:p w14:paraId="2AA199D4" w14:textId="77777777" w:rsidR="00652FEC" w:rsidRDefault="00652FEC" w:rsidP="00B66F3E">
      <w:pPr>
        <w:spacing w:line="276" w:lineRule="auto"/>
        <w:jc w:val="both"/>
      </w:pPr>
      <w:r>
        <w:t xml:space="preserve">Some common questions about stage 1 </w:t>
      </w:r>
      <w:r w:rsidR="0007325C">
        <w:t xml:space="preserve">of the IDRP </w:t>
      </w:r>
      <w:r>
        <w:t>include:</w:t>
      </w:r>
    </w:p>
    <w:p w14:paraId="14973163" w14:textId="77777777" w:rsidR="00652FEC" w:rsidRDefault="00652FEC" w:rsidP="00B66F3E">
      <w:pPr>
        <w:spacing w:line="276" w:lineRule="auto"/>
        <w:jc w:val="both"/>
      </w:pPr>
    </w:p>
    <w:p w14:paraId="074E4E81" w14:textId="77777777" w:rsidR="00652FEC" w:rsidRPr="0007325C" w:rsidRDefault="00652FEC" w:rsidP="0007325C">
      <w:pPr>
        <w:pStyle w:val="BodyTextIndent2"/>
        <w:spacing w:after="120" w:line="276" w:lineRule="auto"/>
        <w:ind w:left="0"/>
        <w:jc w:val="both"/>
        <w:rPr>
          <w:rFonts w:ascii="Arial" w:hAnsi="Arial"/>
          <w:b/>
          <w:i/>
          <w:iCs/>
          <w:sz w:val="22"/>
        </w:rPr>
      </w:pPr>
      <w:r w:rsidRPr="0007325C">
        <w:rPr>
          <w:rFonts w:ascii="Arial" w:hAnsi="Arial"/>
          <w:b/>
          <w:i/>
          <w:iCs/>
          <w:sz w:val="22"/>
        </w:rPr>
        <w:t>‘What can happen after a decision letter has been issued?’</w:t>
      </w:r>
    </w:p>
    <w:p w14:paraId="62264C6E" w14:textId="77777777" w:rsidR="00652FEC" w:rsidRDefault="00652FEC" w:rsidP="00B66F3E">
      <w:pPr>
        <w:pStyle w:val="BodyTextIndent2"/>
        <w:spacing w:line="276" w:lineRule="auto"/>
        <w:ind w:left="0"/>
        <w:jc w:val="both"/>
        <w:rPr>
          <w:rFonts w:ascii="Arial" w:hAnsi="Arial"/>
          <w:sz w:val="22"/>
        </w:rPr>
      </w:pPr>
      <w:r>
        <w:rPr>
          <w:rFonts w:ascii="Arial" w:hAnsi="Arial"/>
          <w:sz w:val="22"/>
        </w:rPr>
        <w:t>Unless the applicant exercises the right of appeal, a stage 1 decision should be acted on, if action is called for.</w:t>
      </w:r>
    </w:p>
    <w:p w14:paraId="724F002F" w14:textId="77777777" w:rsidR="00652FEC" w:rsidRDefault="00652FEC" w:rsidP="00B66F3E">
      <w:pPr>
        <w:pStyle w:val="BodyTextIndent2"/>
        <w:spacing w:line="276" w:lineRule="auto"/>
        <w:ind w:left="0"/>
        <w:jc w:val="both"/>
        <w:rPr>
          <w:rFonts w:ascii="Arial" w:hAnsi="Arial"/>
          <w:sz w:val="22"/>
        </w:rPr>
      </w:pPr>
    </w:p>
    <w:p w14:paraId="5BC6FE50" w14:textId="77777777" w:rsidR="00652FEC" w:rsidRDefault="00652FEC" w:rsidP="00B66F3E">
      <w:pPr>
        <w:pStyle w:val="BodyTextIndent2"/>
        <w:spacing w:line="276" w:lineRule="auto"/>
        <w:ind w:left="0"/>
        <w:jc w:val="both"/>
        <w:rPr>
          <w:rFonts w:ascii="Arial" w:hAnsi="Arial"/>
          <w:sz w:val="22"/>
        </w:rPr>
      </w:pPr>
      <w:r>
        <w:rPr>
          <w:rFonts w:ascii="Arial" w:hAnsi="Arial"/>
          <w:sz w:val="22"/>
        </w:rPr>
        <w:t>If the case is referred to the administering authority at stage 2, it is likely that copies of all papers considered in reaching the stage 1 decision will be requested. A local referee may also request further information either from an employer or from the administering authority. It is important that proper files of the complete “paper trail”, including notes of any phone calls, are maintained in a secure manner.</w:t>
      </w:r>
    </w:p>
    <w:p w14:paraId="7C172AFC" w14:textId="77777777" w:rsidR="00652FEC" w:rsidRDefault="00652FEC" w:rsidP="00B66F3E">
      <w:pPr>
        <w:pStyle w:val="BodyTextIndent2"/>
        <w:spacing w:line="276" w:lineRule="auto"/>
        <w:ind w:left="0"/>
        <w:jc w:val="both"/>
        <w:rPr>
          <w:rFonts w:ascii="Arial" w:hAnsi="Arial"/>
          <w:sz w:val="22"/>
        </w:rPr>
      </w:pPr>
    </w:p>
    <w:p w14:paraId="1FD90347" w14:textId="77777777" w:rsidR="00652FEC" w:rsidRDefault="00652FEC" w:rsidP="00B66F3E">
      <w:pPr>
        <w:pStyle w:val="BodyTextIndent2"/>
        <w:spacing w:line="276" w:lineRule="auto"/>
        <w:ind w:left="0"/>
        <w:jc w:val="both"/>
        <w:rPr>
          <w:rFonts w:ascii="Arial" w:hAnsi="Arial"/>
          <w:sz w:val="22"/>
        </w:rPr>
      </w:pPr>
      <w:r>
        <w:rPr>
          <w:rFonts w:ascii="Arial" w:hAnsi="Arial"/>
          <w:sz w:val="22"/>
        </w:rPr>
        <w:t>Please don’t feel upset if a decision under the IDRP is appealed. This does not necessarily mean that you have not done a good job.</w:t>
      </w:r>
    </w:p>
    <w:p w14:paraId="635F8CD6" w14:textId="77777777" w:rsidR="00652FEC" w:rsidRDefault="00652FEC" w:rsidP="00B66F3E">
      <w:pPr>
        <w:pStyle w:val="BodyTextIndent2"/>
        <w:spacing w:line="276" w:lineRule="auto"/>
        <w:ind w:left="0"/>
        <w:jc w:val="both"/>
        <w:rPr>
          <w:rFonts w:ascii="Arial" w:hAnsi="Arial"/>
          <w:sz w:val="22"/>
        </w:rPr>
      </w:pPr>
    </w:p>
    <w:p w14:paraId="63AAE9F9" w14:textId="77777777" w:rsidR="00652FEC" w:rsidRPr="0007325C" w:rsidRDefault="00652FEC" w:rsidP="0007325C">
      <w:pPr>
        <w:pStyle w:val="BodyTextIndent2"/>
        <w:spacing w:after="120" w:line="276" w:lineRule="auto"/>
        <w:ind w:left="0"/>
        <w:jc w:val="both"/>
        <w:rPr>
          <w:rFonts w:ascii="Arial" w:hAnsi="Arial"/>
          <w:b/>
          <w:i/>
          <w:iCs/>
          <w:sz w:val="22"/>
        </w:rPr>
      </w:pPr>
      <w:r w:rsidRPr="0007325C">
        <w:rPr>
          <w:rFonts w:ascii="Arial" w:hAnsi="Arial"/>
          <w:b/>
          <w:i/>
          <w:iCs/>
          <w:sz w:val="22"/>
        </w:rPr>
        <w:t>‘What should I do if I receive complaints from applicants about how I have handled a case?’</w:t>
      </w:r>
    </w:p>
    <w:p w14:paraId="2EDED571" w14:textId="77777777" w:rsidR="00652FEC" w:rsidRDefault="00652FEC" w:rsidP="00B66F3E">
      <w:pPr>
        <w:pStyle w:val="BodyTextIndent2"/>
        <w:spacing w:line="276" w:lineRule="auto"/>
        <w:ind w:left="0"/>
        <w:jc w:val="both"/>
        <w:rPr>
          <w:rFonts w:ascii="Arial" w:hAnsi="Arial"/>
          <w:sz w:val="22"/>
        </w:rPr>
      </w:pPr>
      <w:r>
        <w:rPr>
          <w:rFonts w:ascii="Arial" w:hAnsi="Arial"/>
          <w:sz w:val="22"/>
        </w:rPr>
        <w:t>First, you should not ignore complaints. Any letters</w:t>
      </w:r>
      <w:r w:rsidR="003B7960">
        <w:rPr>
          <w:rFonts w:ascii="Arial" w:hAnsi="Arial"/>
          <w:sz w:val="22"/>
        </w:rPr>
        <w:t>/emails</w:t>
      </w:r>
      <w:r>
        <w:rPr>
          <w:rFonts w:ascii="Arial" w:hAnsi="Arial"/>
          <w:sz w:val="22"/>
        </w:rPr>
        <w:t xml:space="preserve"> should be answered promptly.</w:t>
      </w:r>
    </w:p>
    <w:p w14:paraId="35AF1DAD" w14:textId="77777777" w:rsidR="00652FEC" w:rsidRDefault="00652FEC" w:rsidP="00B66F3E">
      <w:pPr>
        <w:pStyle w:val="BodyTextIndent2"/>
        <w:spacing w:line="276" w:lineRule="auto"/>
        <w:ind w:left="0"/>
        <w:jc w:val="both"/>
        <w:rPr>
          <w:rFonts w:ascii="Arial" w:hAnsi="Arial"/>
          <w:sz w:val="22"/>
        </w:rPr>
      </w:pPr>
    </w:p>
    <w:p w14:paraId="1A125695" w14:textId="77777777" w:rsidR="00652FEC" w:rsidRDefault="00652FEC" w:rsidP="00B66F3E">
      <w:pPr>
        <w:pStyle w:val="BodyTextIndent2"/>
        <w:spacing w:line="276" w:lineRule="auto"/>
        <w:ind w:left="0"/>
        <w:jc w:val="both"/>
        <w:rPr>
          <w:rFonts w:ascii="Arial" w:hAnsi="Arial"/>
          <w:sz w:val="22"/>
        </w:rPr>
      </w:pPr>
      <w:r>
        <w:rPr>
          <w:rFonts w:ascii="Arial" w:hAnsi="Arial"/>
          <w:sz w:val="22"/>
        </w:rPr>
        <w:t>Second, you should be willing to explain how you have dealt with a case and provide copies of any relevant documents. In exceptional cases, you should be willing to consider revising a decision if it is clear that you have misunderstood some key issue or disregarded some key information – though the respondent should be given the opportunity to comment if this happens.</w:t>
      </w:r>
    </w:p>
    <w:p w14:paraId="4C9058B6" w14:textId="77777777" w:rsidR="00652FEC" w:rsidRDefault="00652FEC" w:rsidP="00B66F3E">
      <w:pPr>
        <w:pStyle w:val="BodyTextIndent2"/>
        <w:spacing w:line="276" w:lineRule="auto"/>
        <w:ind w:left="0"/>
        <w:jc w:val="both"/>
        <w:rPr>
          <w:rFonts w:ascii="Arial" w:hAnsi="Arial"/>
          <w:sz w:val="22"/>
        </w:rPr>
      </w:pPr>
    </w:p>
    <w:p w14:paraId="58A81C00" w14:textId="77777777" w:rsidR="00652FEC" w:rsidRDefault="00652FEC" w:rsidP="00B66F3E">
      <w:pPr>
        <w:pStyle w:val="BodyTextIndent2"/>
        <w:spacing w:line="276" w:lineRule="auto"/>
        <w:ind w:left="0"/>
        <w:jc w:val="both"/>
        <w:rPr>
          <w:rFonts w:ascii="Arial" w:hAnsi="Arial"/>
          <w:sz w:val="22"/>
        </w:rPr>
      </w:pPr>
      <w:r>
        <w:rPr>
          <w:rFonts w:ascii="Arial" w:hAnsi="Arial"/>
          <w:sz w:val="22"/>
        </w:rPr>
        <w:t>Third, if it becomes clear that you cannot resolve a complaint</w:t>
      </w:r>
      <w:r w:rsidR="000A6F9D">
        <w:rPr>
          <w:rFonts w:ascii="Arial" w:hAnsi="Arial"/>
          <w:sz w:val="22"/>
        </w:rPr>
        <w:t xml:space="preserve"> yourself</w:t>
      </w:r>
      <w:r>
        <w:rPr>
          <w:rFonts w:ascii="Arial" w:hAnsi="Arial"/>
          <w:sz w:val="22"/>
        </w:rPr>
        <w:t xml:space="preserve">, you should refer the matter to an appropriate person </w:t>
      </w:r>
      <w:r w:rsidR="000A6F9D">
        <w:rPr>
          <w:rFonts w:ascii="Arial" w:hAnsi="Arial"/>
          <w:sz w:val="22"/>
        </w:rPr>
        <w:t>within your organisation who is more senior than yourself</w:t>
      </w:r>
      <w:r>
        <w:rPr>
          <w:rFonts w:ascii="Arial" w:hAnsi="Arial"/>
          <w:sz w:val="22"/>
        </w:rPr>
        <w:t>. Investigating complaints is a valuable learning exercise for the Fund and participating employers and can help us improve the service we jointly provide to our customers.</w:t>
      </w:r>
    </w:p>
    <w:p w14:paraId="44471CB1" w14:textId="77777777" w:rsidR="00652FEC" w:rsidRDefault="00652FEC" w:rsidP="00B66F3E">
      <w:pPr>
        <w:spacing w:line="276" w:lineRule="auto"/>
        <w:jc w:val="both"/>
      </w:pPr>
    </w:p>
    <w:p w14:paraId="77249354" w14:textId="77777777" w:rsidR="00652FEC" w:rsidRDefault="00652FEC" w:rsidP="00B66F3E">
      <w:pPr>
        <w:spacing w:line="276" w:lineRule="auto"/>
        <w:jc w:val="both"/>
      </w:pPr>
      <w:r>
        <w:t>Some of the most common mistakes employers make include:</w:t>
      </w:r>
    </w:p>
    <w:p w14:paraId="51350655" w14:textId="77777777" w:rsidR="00652FEC" w:rsidRDefault="00652FEC" w:rsidP="00B66F3E">
      <w:pPr>
        <w:spacing w:line="276" w:lineRule="auto"/>
        <w:jc w:val="both"/>
      </w:pPr>
    </w:p>
    <w:p w14:paraId="7A40DECA" w14:textId="77777777" w:rsidR="00652FEC" w:rsidRDefault="00652FEC" w:rsidP="00B66F3E">
      <w:pPr>
        <w:numPr>
          <w:ilvl w:val="0"/>
          <w:numId w:val="14"/>
        </w:numPr>
        <w:spacing w:line="276" w:lineRule="auto"/>
        <w:jc w:val="both"/>
      </w:pPr>
      <w:r>
        <w:t xml:space="preserve">Failing to give the member a full explanation at the informal stage or failing to attempt to resolve the complaint informally when the member </w:t>
      </w:r>
      <w:r w:rsidR="000A6F9D">
        <w:t>first raises an issue.</w:t>
      </w:r>
    </w:p>
    <w:p w14:paraId="25AFEB83" w14:textId="77777777" w:rsidR="00652FEC" w:rsidRDefault="00652FEC" w:rsidP="00B66F3E">
      <w:pPr>
        <w:spacing w:line="276" w:lineRule="auto"/>
        <w:jc w:val="both"/>
      </w:pPr>
    </w:p>
    <w:p w14:paraId="68EACB71" w14:textId="77777777" w:rsidR="00652FEC" w:rsidRDefault="00652FEC" w:rsidP="00B66F3E">
      <w:pPr>
        <w:numPr>
          <w:ilvl w:val="0"/>
          <w:numId w:val="14"/>
        </w:numPr>
        <w:spacing w:line="276" w:lineRule="auto"/>
        <w:jc w:val="both"/>
      </w:pPr>
      <w:r>
        <w:t xml:space="preserve">Failing to inform the applicant of the right of appeal and / or the time limit </w:t>
      </w:r>
    </w:p>
    <w:p w14:paraId="128B9980" w14:textId="77777777" w:rsidR="00652FEC" w:rsidRDefault="00652FEC" w:rsidP="00B66F3E">
      <w:pPr>
        <w:spacing w:line="276" w:lineRule="auto"/>
        <w:jc w:val="both"/>
      </w:pPr>
    </w:p>
    <w:p w14:paraId="108C891D" w14:textId="77777777" w:rsidR="00652FEC" w:rsidRDefault="00652FEC" w:rsidP="00B66F3E">
      <w:pPr>
        <w:numPr>
          <w:ilvl w:val="0"/>
          <w:numId w:val="14"/>
        </w:numPr>
        <w:spacing w:line="276" w:lineRule="auto"/>
        <w:jc w:val="both"/>
      </w:pPr>
      <w:r>
        <w:t>Informing the applicant of the wrong time limit</w:t>
      </w:r>
    </w:p>
    <w:p w14:paraId="7A74C731" w14:textId="77777777" w:rsidR="00652FEC" w:rsidRDefault="00652FEC" w:rsidP="00B66F3E">
      <w:pPr>
        <w:spacing w:line="276" w:lineRule="auto"/>
        <w:jc w:val="both"/>
      </w:pPr>
    </w:p>
    <w:p w14:paraId="6D0AA2B3" w14:textId="77777777" w:rsidR="00652FEC" w:rsidRDefault="00652FEC" w:rsidP="00B66F3E">
      <w:pPr>
        <w:numPr>
          <w:ilvl w:val="0"/>
          <w:numId w:val="14"/>
        </w:numPr>
        <w:spacing w:line="276" w:lineRule="auto"/>
        <w:jc w:val="both"/>
      </w:pPr>
      <w:r>
        <w:lastRenderedPageBreak/>
        <w:t>Failing to deal with the complaint within the 2 months limit whilst failing to inform the applicant of the reason for the delay</w:t>
      </w:r>
    </w:p>
    <w:p w14:paraId="4C10AFA0" w14:textId="77777777" w:rsidR="00652FEC" w:rsidRDefault="00652FEC" w:rsidP="00B66F3E">
      <w:pPr>
        <w:spacing w:line="276" w:lineRule="auto"/>
        <w:jc w:val="both"/>
      </w:pPr>
    </w:p>
    <w:p w14:paraId="372E7E0B" w14:textId="77777777" w:rsidR="00652FEC" w:rsidRDefault="00652FEC" w:rsidP="00B66F3E">
      <w:pPr>
        <w:numPr>
          <w:ilvl w:val="0"/>
          <w:numId w:val="14"/>
        </w:numPr>
        <w:spacing w:line="276" w:lineRule="auto"/>
        <w:jc w:val="both"/>
      </w:pPr>
      <w:r>
        <w:t>Failing to deal with ill health matters correctly from the outset</w:t>
      </w:r>
    </w:p>
    <w:p w14:paraId="0DA63B93" w14:textId="77777777" w:rsidR="00652FEC" w:rsidRDefault="00652FEC" w:rsidP="00B66F3E">
      <w:pPr>
        <w:spacing w:line="276" w:lineRule="auto"/>
        <w:jc w:val="both"/>
      </w:pPr>
    </w:p>
    <w:p w14:paraId="3D482622" w14:textId="77777777" w:rsidR="00652FEC" w:rsidRDefault="00652FEC" w:rsidP="00B66F3E">
      <w:pPr>
        <w:numPr>
          <w:ilvl w:val="0"/>
          <w:numId w:val="14"/>
        </w:numPr>
        <w:spacing w:line="276" w:lineRule="auto"/>
        <w:jc w:val="both"/>
      </w:pPr>
      <w:r>
        <w:t>Failing to either request additional relevant documentation from the member or failing to record that this has been requested but that the member failed to supply it in time</w:t>
      </w:r>
    </w:p>
    <w:p w14:paraId="13EBB4E1" w14:textId="77777777" w:rsidR="00652FEC" w:rsidRDefault="00652FEC" w:rsidP="00B66F3E">
      <w:pPr>
        <w:spacing w:line="276" w:lineRule="auto"/>
        <w:jc w:val="both"/>
      </w:pPr>
    </w:p>
    <w:p w14:paraId="5486DD00" w14:textId="77777777" w:rsidR="00652FEC" w:rsidRDefault="00652FEC" w:rsidP="00B66F3E">
      <w:pPr>
        <w:numPr>
          <w:ilvl w:val="0"/>
          <w:numId w:val="14"/>
        </w:numPr>
        <w:spacing w:line="276" w:lineRule="auto"/>
        <w:jc w:val="both"/>
      </w:pPr>
      <w:r>
        <w:t>Failing to document the reasons behind a decision and being unable to show that all aspects of the complaint had been investigated and considered</w:t>
      </w:r>
    </w:p>
    <w:p w14:paraId="54D92ADB" w14:textId="77777777" w:rsidR="00652FEC" w:rsidRDefault="00652FEC" w:rsidP="00B66F3E">
      <w:pPr>
        <w:spacing w:line="276" w:lineRule="auto"/>
        <w:jc w:val="both"/>
      </w:pPr>
    </w:p>
    <w:p w14:paraId="2A4DF5F1" w14:textId="77777777" w:rsidR="00652FEC" w:rsidRDefault="00652FEC" w:rsidP="00B66F3E">
      <w:pPr>
        <w:numPr>
          <w:ilvl w:val="0"/>
          <w:numId w:val="14"/>
        </w:numPr>
        <w:spacing w:line="276" w:lineRule="auto"/>
        <w:jc w:val="both"/>
      </w:pPr>
      <w:r>
        <w:t>Failing to use a Fund approved IRMP when determining matters of ill health</w:t>
      </w:r>
    </w:p>
    <w:p w14:paraId="0BE0E4FD" w14:textId="77777777" w:rsidR="00652FEC" w:rsidRDefault="00652FEC" w:rsidP="00B66F3E">
      <w:pPr>
        <w:spacing w:line="276" w:lineRule="auto"/>
        <w:jc w:val="both"/>
      </w:pPr>
    </w:p>
    <w:p w14:paraId="4DBD677F" w14:textId="77777777" w:rsidR="00652FEC" w:rsidRDefault="00652FEC" w:rsidP="00B66F3E">
      <w:pPr>
        <w:numPr>
          <w:ilvl w:val="0"/>
          <w:numId w:val="14"/>
        </w:numPr>
        <w:spacing w:line="276" w:lineRule="auto"/>
        <w:jc w:val="both"/>
      </w:pPr>
      <w:r>
        <w:t>Failing to provide the IRMP with the correct employment information and / or the correct ill health form for completion</w:t>
      </w:r>
    </w:p>
    <w:p w14:paraId="763845B4" w14:textId="77777777" w:rsidR="00652FEC" w:rsidRDefault="00652FEC" w:rsidP="00B66F3E">
      <w:pPr>
        <w:spacing w:line="276" w:lineRule="auto"/>
        <w:jc w:val="both"/>
      </w:pPr>
    </w:p>
    <w:p w14:paraId="67D71109" w14:textId="77777777" w:rsidR="00652FEC" w:rsidRDefault="00652FEC" w:rsidP="00B66F3E">
      <w:pPr>
        <w:spacing w:line="276" w:lineRule="auto"/>
        <w:jc w:val="both"/>
      </w:pPr>
    </w:p>
    <w:p w14:paraId="40B56FD8" w14:textId="77777777" w:rsidR="007A0C9D" w:rsidRDefault="007A0C9D" w:rsidP="00B66F3E">
      <w:pPr>
        <w:spacing w:line="276" w:lineRule="auto"/>
        <w:jc w:val="both"/>
      </w:pPr>
      <w:r>
        <w:br w:type="page"/>
      </w:r>
    </w:p>
    <w:p w14:paraId="0B9088B0" w14:textId="77777777" w:rsidR="00652FEC" w:rsidRPr="00E15683" w:rsidRDefault="00652FEC" w:rsidP="00B66F3E">
      <w:pPr>
        <w:numPr>
          <w:ilvl w:val="0"/>
          <w:numId w:val="15"/>
        </w:numPr>
        <w:spacing w:line="276" w:lineRule="auto"/>
        <w:jc w:val="both"/>
        <w:rPr>
          <w:b/>
        </w:rPr>
      </w:pPr>
      <w:r w:rsidRPr="00E15683">
        <w:rPr>
          <w:b/>
        </w:rPr>
        <w:lastRenderedPageBreak/>
        <w:t>STAGE 2 CASES</w:t>
      </w:r>
    </w:p>
    <w:p w14:paraId="42D88BE6" w14:textId="77777777" w:rsidR="00652FEC" w:rsidRDefault="00652FEC" w:rsidP="00B66F3E">
      <w:pPr>
        <w:spacing w:line="276" w:lineRule="auto"/>
        <w:jc w:val="both"/>
      </w:pPr>
    </w:p>
    <w:p w14:paraId="087BC6BB" w14:textId="77777777" w:rsidR="00652FEC" w:rsidRPr="00E15683" w:rsidRDefault="00652FEC" w:rsidP="00B66F3E">
      <w:pPr>
        <w:spacing w:line="276" w:lineRule="auto"/>
        <w:jc w:val="both"/>
        <w:rPr>
          <w:b/>
          <w:i/>
        </w:rPr>
      </w:pPr>
      <w:r w:rsidRPr="00E15683">
        <w:rPr>
          <w:b/>
          <w:i/>
        </w:rPr>
        <w:t>5.1 Key considerations</w:t>
      </w:r>
    </w:p>
    <w:p w14:paraId="0F83B50D" w14:textId="77777777" w:rsidR="00652FEC" w:rsidRDefault="00652FEC" w:rsidP="00B66F3E">
      <w:pPr>
        <w:spacing w:line="276" w:lineRule="auto"/>
        <w:jc w:val="both"/>
        <w:rPr>
          <w:i/>
        </w:rPr>
      </w:pPr>
    </w:p>
    <w:p w14:paraId="4AC56147" w14:textId="77777777" w:rsidR="00652FEC" w:rsidRDefault="00652FEC" w:rsidP="00B66F3E">
      <w:pPr>
        <w:spacing w:line="276" w:lineRule="auto"/>
        <w:jc w:val="both"/>
      </w:pPr>
      <w:r>
        <w:t xml:space="preserve">The considerations for specified persons dealing with stage 1 applications, as outlined in section 4.1, also apply to </w:t>
      </w:r>
      <w:r w:rsidR="00B04C07">
        <w:t>the administering authority</w:t>
      </w:r>
      <w:r>
        <w:t xml:space="preserve"> </w:t>
      </w:r>
      <w:r w:rsidR="00B04C07">
        <w:t xml:space="preserve">referees </w:t>
      </w:r>
      <w:r>
        <w:t xml:space="preserve">dealing with stage 2 applications. </w:t>
      </w:r>
    </w:p>
    <w:p w14:paraId="1131CB6B" w14:textId="77777777" w:rsidR="00B04C07" w:rsidRDefault="00B04C07" w:rsidP="00B66F3E">
      <w:pPr>
        <w:spacing w:line="276" w:lineRule="auto"/>
        <w:jc w:val="both"/>
      </w:pPr>
    </w:p>
    <w:p w14:paraId="3E558D8E" w14:textId="77777777" w:rsidR="00652FEC" w:rsidRPr="0007325C" w:rsidRDefault="00652FEC" w:rsidP="0007325C">
      <w:pPr>
        <w:spacing w:after="120" w:line="276" w:lineRule="auto"/>
        <w:jc w:val="both"/>
        <w:rPr>
          <w:b/>
          <w:i/>
        </w:rPr>
      </w:pPr>
      <w:r w:rsidRPr="0007325C">
        <w:rPr>
          <w:b/>
          <w:i/>
        </w:rPr>
        <w:t>(a) Dealing with the case</w:t>
      </w:r>
    </w:p>
    <w:p w14:paraId="73245793" w14:textId="77777777" w:rsidR="008A7590" w:rsidRPr="003B7960" w:rsidRDefault="008A7590" w:rsidP="00B66F3E">
      <w:pPr>
        <w:numPr>
          <w:ilvl w:val="0"/>
          <w:numId w:val="19"/>
        </w:numPr>
        <w:spacing w:line="276" w:lineRule="auto"/>
        <w:jc w:val="both"/>
      </w:pPr>
      <w:r w:rsidRPr="003B7960">
        <w:t xml:space="preserve">Applications at stage 2 must be made to the </w:t>
      </w:r>
      <w:r w:rsidR="00B04C07">
        <w:t xml:space="preserve">administering authority </w:t>
      </w:r>
      <w:r w:rsidRPr="003B7960">
        <w:t>before the 6 month anniversary of the date the applicant received their stage 1 decision.</w:t>
      </w:r>
    </w:p>
    <w:p w14:paraId="54409E2F" w14:textId="77777777" w:rsidR="00652FEC" w:rsidRPr="003B7960" w:rsidRDefault="00B04C07" w:rsidP="00B66F3E">
      <w:pPr>
        <w:numPr>
          <w:ilvl w:val="0"/>
          <w:numId w:val="20"/>
        </w:numPr>
        <w:spacing w:line="276" w:lineRule="auto"/>
        <w:jc w:val="both"/>
      </w:pPr>
      <w:r>
        <w:t xml:space="preserve">The local referee selected </w:t>
      </w:r>
      <w:r w:rsidR="00652FEC" w:rsidRPr="003B7960">
        <w:t xml:space="preserve">for </w:t>
      </w:r>
      <w:r>
        <w:t xml:space="preserve">a </w:t>
      </w:r>
      <w:r w:rsidR="00652FEC" w:rsidRPr="003B7960">
        <w:t>stage 2 application should also consider whether there are any conflicts of interest arising in a particular case which would affect their ability to handle (and be seen to handle) the mat</w:t>
      </w:r>
      <w:r w:rsidR="00EC6CFB" w:rsidRPr="003B7960">
        <w:t>t</w:t>
      </w:r>
      <w:r w:rsidR="00652FEC" w:rsidRPr="003B7960">
        <w:t>er impartially.</w:t>
      </w:r>
    </w:p>
    <w:p w14:paraId="4E014D9C" w14:textId="77777777" w:rsidR="00652FEC" w:rsidRDefault="00652FEC" w:rsidP="00B66F3E">
      <w:pPr>
        <w:spacing w:line="276" w:lineRule="auto"/>
        <w:jc w:val="both"/>
      </w:pPr>
    </w:p>
    <w:p w14:paraId="230B4007" w14:textId="77777777" w:rsidR="00652FEC" w:rsidRPr="0007325C" w:rsidRDefault="00652FEC" w:rsidP="0007325C">
      <w:pPr>
        <w:spacing w:after="120" w:line="276" w:lineRule="auto"/>
        <w:jc w:val="both"/>
        <w:rPr>
          <w:b/>
          <w:i/>
        </w:rPr>
      </w:pPr>
      <w:r w:rsidRPr="0007325C">
        <w:rPr>
          <w:b/>
          <w:i/>
        </w:rPr>
        <w:t>(b) Discretionary matters</w:t>
      </w:r>
    </w:p>
    <w:p w14:paraId="01A404AB" w14:textId="77777777" w:rsidR="00652FEC" w:rsidRDefault="00652FEC" w:rsidP="00B66F3E">
      <w:pPr>
        <w:spacing w:line="276" w:lineRule="auto"/>
        <w:jc w:val="both"/>
      </w:pPr>
      <w:r>
        <w:t>Local referees at stage 2 are unlikely to have the power to make discretionary decisions but could, if appropriate, refer a matter back to the respondent for reconsideration.</w:t>
      </w:r>
    </w:p>
    <w:p w14:paraId="0C53C979" w14:textId="77777777" w:rsidR="00652FEC" w:rsidRDefault="00652FEC" w:rsidP="00B66F3E">
      <w:pPr>
        <w:spacing w:line="276" w:lineRule="auto"/>
        <w:jc w:val="both"/>
      </w:pPr>
    </w:p>
    <w:p w14:paraId="0564E707" w14:textId="77777777" w:rsidR="00652FEC" w:rsidRPr="0007325C" w:rsidRDefault="00652FEC" w:rsidP="0007325C">
      <w:pPr>
        <w:spacing w:after="120" w:line="276" w:lineRule="auto"/>
        <w:jc w:val="both"/>
        <w:rPr>
          <w:b/>
          <w:i/>
        </w:rPr>
      </w:pPr>
      <w:r w:rsidRPr="0007325C">
        <w:rPr>
          <w:b/>
          <w:i/>
        </w:rPr>
        <w:t>(c) Applications concerning medical matters</w:t>
      </w:r>
    </w:p>
    <w:p w14:paraId="0AFF9BC6" w14:textId="77777777" w:rsidR="00652FEC" w:rsidRDefault="00652FEC" w:rsidP="00B66F3E">
      <w:pPr>
        <w:spacing w:line="276" w:lineRule="auto"/>
        <w:jc w:val="both"/>
      </w:pPr>
      <w:r>
        <w:t xml:space="preserve">At stage 2, the local referees </w:t>
      </w:r>
      <w:r w:rsidR="00C95905">
        <w:t>will</w:t>
      </w:r>
      <w:r>
        <w:t xml:space="preserve"> look at the procedures adopted by the employer, and if appropriate, refer the matter back for reconsideration. It should be exceptional for a local referee to obtain an independent medical opinion, but this may be justified if an employer is unable or unwilling to cooperate with an instruction to review a case or if there is evidence of a genuine difference of medical opinion. Any independent opinion obtained by a local referee </w:t>
      </w:r>
      <w:r w:rsidR="00C95905">
        <w:t>would</w:t>
      </w:r>
      <w:r>
        <w:t xml:space="preserve"> be weighed with any other relevant medical evidence in reaching a decision. </w:t>
      </w:r>
    </w:p>
    <w:p w14:paraId="0B07BACF" w14:textId="77777777" w:rsidR="00652FEC" w:rsidRDefault="00652FEC" w:rsidP="00B66F3E">
      <w:pPr>
        <w:spacing w:line="276" w:lineRule="auto"/>
        <w:jc w:val="both"/>
      </w:pPr>
    </w:p>
    <w:p w14:paraId="4296580D" w14:textId="77777777" w:rsidR="00C95905" w:rsidRDefault="00C95905" w:rsidP="00C95905">
      <w:pPr>
        <w:pStyle w:val="ListParagraph"/>
        <w:spacing w:after="0"/>
        <w:ind w:left="0"/>
        <w:contextualSpacing w:val="0"/>
        <w:jc w:val="both"/>
        <w:rPr>
          <w:rFonts w:ascii="Arial" w:hAnsi="Arial" w:cs="Arial"/>
        </w:rPr>
      </w:pPr>
      <w:r>
        <w:rPr>
          <w:rFonts w:ascii="Arial" w:hAnsi="Arial" w:cs="Arial"/>
        </w:rPr>
        <w:t xml:space="preserve">Where further evidence (such as medical reports) has been provided, the local referees should way up the evidence available and use their judgement to decide if further action is required or more information needed. </w:t>
      </w:r>
    </w:p>
    <w:p w14:paraId="1CBCB970" w14:textId="77777777" w:rsidR="00C95905" w:rsidRDefault="00C95905" w:rsidP="00B66F3E">
      <w:pPr>
        <w:spacing w:line="276" w:lineRule="auto"/>
        <w:jc w:val="both"/>
      </w:pPr>
    </w:p>
    <w:p w14:paraId="0F22BD3B" w14:textId="77777777" w:rsidR="00C95905" w:rsidRPr="0007325C" w:rsidRDefault="00C95905" w:rsidP="00C95905">
      <w:pPr>
        <w:pStyle w:val="ListParagraph"/>
        <w:spacing w:after="0"/>
        <w:ind w:left="0"/>
        <w:contextualSpacing w:val="0"/>
        <w:jc w:val="both"/>
        <w:rPr>
          <w:rFonts w:ascii="Arial" w:hAnsi="Arial" w:cs="Arial"/>
          <w:i/>
        </w:rPr>
      </w:pPr>
      <w:r w:rsidRPr="0007325C">
        <w:rPr>
          <w:rFonts w:ascii="Arial" w:hAnsi="Arial" w:cs="Arial"/>
          <w:i/>
        </w:rPr>
        <w:t>[Note that another opinion does not have to be sought if the referee has assessed the evidence available in the appeal and has considered that this would not have bearing on the original decision].</w:t>
      </w:r>
    </w:p>
    <w:p w14:paraId="42C2351C" w14:textId="77777777" w:rsidR="00C95905" w:rsidRDefault="00C95905" w:rsidP="00C95905">
      <w:pPr>
        <w:pStyle w:val="ListParagraph"/>
        <w:spacing w:after="0"/>
        <w:ind w:left="0"/>
        <w:contextualSpacing w:val="0"/>
        <w:jc w:val="both"/>
        <w:rPr>
          <w:rFonts w:ascii="Arial" w:hAnsi="Arial" w:cs="Arial"/>
        </w:rPr>
      </w:pPr>
    </w:p>
    <w:p w14:paraId="2F7C4140" w14:textId="77777777" w:rsidR="00C95905" w:rsidRDefault="00C95905" w:rsidP="00C95905">
      <w:pPr>
        <w:pStyle w:val="ListParagraph"/>
        <w:spacing w:after="0"/>
        <w:ind w:left="0"/>
        <w:contextualSpacing w:val="0"/>
        <w:jc w:val="both"/>
        <w:rPr>
          <w:rFonts w:ascii="Arial" w:hAnsi="Arial" w:cs="Arial"/>
        </w:rPr>
      </w:pPr>
      <w:r>
        <w:rPr>
          <w:rFonts w:ascii="Arial" w:hAnsi="Arial" w:cs="Arial"/>
        </w:rPr>
        <w:t xml:space="preserve">See the Pensions Ombudsman ill health newsletter (available on the Other Guidance page of </w:t>
      </w:r>
      <w:hyperlink r:id="rId9" w:history="1">
        <w:r w:rsidRPr="00842DC3">
          <w:rPr>
            <w:rStyle w:val="Hyperlink"/>
            <w:rFonts w:ascii="Arial" w:hAnsi="Arial" w:cs="Arial"/>
          </w:rPr>
          <w:t>www.lgpsregs.org</w:t>
        </w:r>
      </w:hyperlink>
      <w:r>
        <w:rPr>
          <w:rFonts w:ascii="Arial" w:hAnsi="Arial" w:cs="Arial"/>
        </w:rPr>
        <w:t xml:space="preserve"> for further information.</w:t>
      </w:r>
    </w:p>
    <w:p w14:paraId="4CDFF211" w14:textId="77777777" w:rsidR="0007325C" w:rsidRDefault="0007325C">
      <w:r>
        <w:br w:type="page"/>
      </w:r>
    </w:p>
    <w:p w14:paraId="46564A65" w14:textId="77777777" w:rsidR="00652FEC" w:rsidRPr="0007325C" w:rsidRDefault="00652FEC" w:rsidP="0007325C">
      <w:pPr>
        <w:pStyle w:val="ListParagraph"/>
        <w:numPr>
          <w:ilvl w:val="0"/>
          <w:numId w:val="15"/>
        </w:numPr>
        <w:jc w:val="both"/>
        <w:rPr>
          <w:rFonts w:ascii="Arial" w:hAnsi="Arial" w:cs="Arial"/>
          <w:b/>
        </w:rPr>
      </w:pPr>
      <w:r w:rsidRPr="0007325C">
        <w:rPr>
          <w:rFonts w:ascii="Arial" w:hAnsi="Arial" w:cs="Arial"/>
          <w:b/>
        </w:rPr>
        <w:lastRenderedPageBreak/>
        <w:t>WHERE TO GO FOR HELP OR HOW TO FIND OUT MORE</w:t>
      </w:r>
    </w:p>
    <w:p w14:paraId="7770E4D2" w14:textId="77777777" w:rsidR="00652FEC" w:rsidRPr="00E15683" w:rsidRDefault="00652FEC" w:rsidP="0007325C">
      <w:pPr>
        <w:spacing w:after="120" w:line="276" w:lineRule="auto"/>
        <w:jc w:val="both"/>
        <w:rPr>
          <w:b/>
          <w:i/>
        </w:rPr>
      </w:pPr>
      <w:r w:rsidRPr="00E15683">
        <w:rPr>
          <w:b/>
          <w:i/>
        </w:rPr>
        <w:t>6.1 The Pensions Office</w:t>
      </w:r>
    </w:p>
    <w:p w14:paraId="41074E37" w14:textId="77777777" w:rsidR="00652FEC" w:rsidRDefault="00652FEC" w:rsidP="00B66F3E">
      <w:pPr>
        <w:pStyle w:val="BodyTextIndent2"/>
        <w:spacing w:line="276" w:lineRule="auto"/>
        <w:ind w:left="0"/>
        <w:jc w:val="both"/>
        <w:rPr>
          <w:rFonts w:ascii="Arial" w:hAnsi="Arial" w:cs="Arial"/>
          <w:sz w:val="22"/>
          <w:szCs w:val="22"/>
        </w:rPr>
      </w:pPr>
      <w:r w:rsidRPr="005E7B46">
        <w:rPr>
          <w:rFonts w:ascii="Arial" w:hAnsi="Arial" w:cs="Arial"/>
          <w:sz w:val="22"/>
          <w:szCs w:val="22"/>
        </w:rPr>
        <w:t xml:space="preserve">In dealing with </w:t>
      </w:r>
      <w:r>
        <w:rPr>
          <w:rFonts w:ascii="Arial" w:hAnsi="Arial" w:cs="Arial"/>
          <w:sz w:val="22"/>
          <w:szCs w:val="22"/>
        </w:rPr>
        <w:t xml:space="preserve">first instance decisions or </w:t>
      </w:r>
      <w:r w:rsidRPr="005E7B46">
        <w:rPr>
          <w:rFonts w:ascii="Arial" w:hAnsi="Arial" w:cs="Arial"/>
          <w:sz w:val="22"/>
          <w:szCs w:val="22"/>
        </w:rPr>
        <w:t xml:space="preserve">applications under the IDRP, </w:t>
      </w:r>
      <w:r>
        <w:rPr>
          <w:rFonts w:ascii="Arial" w:hAnsi="Arial" w:cs="Arial"/>
          <w:sz w:val="22"/>
          <w:szCs w:val="22"/>
        </w:rPr>
        <w:t xml:space="preserve">people dealing with first instance decisions, or </w:t>
      </w:r>
      <w:r w:rsidRPr="005E7B46">
        <w:rPr>
          <w:rFonts w:ascii="Arial" w:hAnsi="Arial" w:cs="Arial"/>
          <w:sz w:val="22"/>
          <w:szCs w:val="22"/>
        </w:rPr>
        <w:t>specified persons or local referees</w:t>
      </w:r>
      <w:r>
        <w:rPr>
          <w:rFonts w:ascii="Arial" w:hAnsi="Arial" w:cs="Arial"/>
          <w:sz w:val="22"/>
          <w:szCs w:val="22"/>
        </w:rPr>
        <w:t xml:space="preserve"> dealing with IDRP’s</w:t>
      </w:r>
      <w:r w:rsidRPr="005E7B46">
        <w:rPr>
          <w:rFonts w:ascii="Arial" w:hAnsi="Arial" w:cs="Arial"/>
          <w:sz w:val="22"/>
          <w:szCs w:val="22"/>
        </w:rPr>
        <w:t xml:space="preserve"> may need to obtain relevant information about pension law and practice</w:t>
      </w:r>
      <w:r>
        <w:rPr>
          <w:rFonts w:ascii="Arial" w:hAnsi="Arial" w:cs="Arial"/>
          <w:sz w:val="22"/>
          <w:szCs w:val="22"/>
        </w:rPr>
        <w:t>. In the case of an IDRP this may also be required</w:t>
      </w:r>
      <w:r w:rsidRPr="005E7B46">
        <w:rPr>
          <w:rFonts w:ascii="Arial" w:hAnsi="Arial" w:cs="Arial"/>
          <w:sz w:val="22"/>
          <w:szCs w:val="22"/>
        </w:rPr>
        <w:t xml:space="preserve"> to supplement </w:t>
      </w:r>
      <w:r>
        <w:rPr>
          <w:rFonts w:ascii="Arial" w:hAnsi="Arial" w:cs="Arial"/>
          <w:sz w:val="22"/>
          <w:szCs w:val="22"/>
        </w:rPr>
        <w:t>the information</w:t>
      </w:r>
      <w:r w:rsidRPr="005E7B46">
        <w:rPr>
          <w:rFonts w:ascii="Arial" w:hAnsi="Arial" w:cs="Arial"/>
          <w:sz w:val="22"/>
          <w:szCs w:val="22"/>
        </w:rPr>
        <w:t xml:space="preserve"> supplied by either the applicant or by the respondent. It may be necessary, for example, to have access to current or past versions of the scheme rules, or to relevant appeal decisions made by the Secretary of State or the Pensions Ombudsman. Reference material of this sort can be supplied by</w:t>
      </w:r>
      <w:r>
        <w:rPr>
          <w:rFonts w:ascii="Arial" w:hAnsi="Arial" w:cs="Arial"/>
          <w:sz w:val="22"/>
          <w:szCs w:val="22"/>
        </w:rPr>
        <w:t xml:space="preserve"> the Pensions Office.</w:t>
      </w:r>
    </w:p>
    <w:p w14:paraId="50506C9F" w14:textId="77777777" w:rsidR="00652FEC" w:rsidRDefault="00652FEC" w:rsidP="00B66F3E">
      <w:pPr>
        <w:pStyle w:val="BodyTextIndent2"/>
        <w:spacing w:line="276" w:lineRule="auto"/>
        <w:ind w:left="0"/>
        <w:jc w:val="both"/>
        <w:rPr>
          <w:rFonts w:ascii="Arial" w:hAnsi="Arial" w:cs="Arial"/>
          <w:sz w:val="22"/>
          <w:szCs w:val="22"/>
        </w:rPr>
      </w:pPr>
    </w:p>
    <w:p w14:paraId="3863E508" w14:textId="77777777" w:rsidR="00652FEC" w:rsidRPr="005E7B46" w:rsidRDefault="00652FEC" w:rsidP="00B66F3E">
      <w:pPr>
        <w:pStyle w:val="BodyTextIndent2"/>
        <w:spacing w:line="276" w:lineRule="auto"/>
        <w:ind w:left="0"/>
        <w:jc w:val="both"/>
        <w:rPr>
          <w:rFonts w:ascii="Arial" w:hAnsi="Arial" w:cs="Arial"/>
          <w:sz w:val="22"/>
          <w:szCs w:val="22"/>
        </w:rPr>
      </w:pPr>
      <w:r>
        <w:rPr>
          <w:rFonts w:ascii="Arial" w:hAnsi="Arial" w:cs="Arial"/>
          <w:sz w:val="22"/>
          <w:szCs w:val="22"/>
        </w:rPr>
        <w:t>Plus, if you need assistance with any aspect of first instance decisions or dealing with an appeal under IDRP you can approach a member of the E</w:t>
      </w:r>
      <w:r w:rsidR="008A171F">
        <w:rPr>
          <w:rFonts w:ascii="Arial" w:hAnsi="Arial" w:cs="Arial"/>
          <w:sz w:val="22"/>
          <w:szCs w:val="22"/>
        </w:rPr>
        <w:t>mployer Support</w:t>
      </w:r>
      <w:r>
        <w:rPr>
          <w:rFonts w:ascii="Arial" w:hAnsi="Arial" w:cs="Arial"/>
          <w:sz w:val="22"/>
          <w:szCs w:val="22"/>
        </w:rPr>
        <w:t xml:space="preserve"> team. </w:t>
      </w:r>
    </w:p>
    <w:p w14:paraId="6B563281" w14:textId="77777777" w:rsidR="00652FEC" w:rsidRDefault="00652FEC" w:rsidP="00B66F3E">
      <w:pPr>
        <w:spacing w:line="276" w:lineRule="auto"/>
        <w:jc w:val="both"/>
      </w:pPr>
    </w:p>
    <w:p w14:paraId="64DC6D75" w14:textId="77777777" w:rsidR="00652FEC" w:rsidRPr="00E15683" w:rsidRDefault="00652FEC" w:rsidP="0007325C">
      <w:pPr>
        <w:spacing w:after="120" w:line="276" w:lineRule="auto"/>
        <w:jc w:val="both"/>
        <w:rPr>
          <w:b/>
          <w:i/>
        </w:rPr>
      </w:pPr>
      <w:r w:rsidRPr="00E15683">
        <w:rPr>
          <w:b/>
          <w:i/>
        </w:rPr>
        <w:t>6.2 Useful websites</w:t>
      </w:r>
    </w:p>
    <w:p w14:paraId="775FFF3C" w14:textId="77777777" w:rsidR="00652FEC" w:rsidRDefault="00652FEC" w:rsidP="00B66F3E">
      <w:pPr>
        <w:pStyle w:val="BodyTextIndent2"/>
        <w:spacing w:line="276" w:lineRule="auto"/>
        <w:ind w:left="0"/>
        <w:jc w:val="both"/>
        <w:rPr>
          <w:rFonts w:ascii="Arial" w:hAnsi="Arial"/>
          <w:sz w:val="22"/>
        </w:rPr>
      </w:pPr>
      <w:r>
        <w:rPr>
          <w:rFonts w:ascii="Arial" w:hAnsi="Arial"/>
          <w:sz w:val="22"/>
        </w:rPr>
        <w:t xml:space="preserve">There are several websites that can also be useful sources of information. </w:t>
      </w:r>
    </w:p>
    <w:p w14:paraId="38CFA9EB" w14:textId="77777777" w:rsidR="00652FEC" w:rsidRDefault="00652FEC" w:rsidP="00B66F3E">
      <w:pPr>
        <w:pStyle w:val="BodyTextIndent2"/>
        <w:spacing w:line="276" w:lineRule="auto"/>
        <w:ind w:left="0"/>
        <w:jc w:val="both"/>
        <w:rPr>
          <w:rFonts w:ascii="Arial" w:hAnsi="Arial"/>
          <w:sz w:val="22"/>
        </w:rPr>
      </w:pPr>
    </w:p>
    <w:p w14:paraId="11B65F6F" w14:textId="77777777" w:rsidR="00652FEC" w:rsidRPr="00C47EE1" w:rsidRDefault="00652FEC" w:rsidP="00B66F3E">
      <w:pPr>
        <w:pStyle w:val="BodyTextIndent2"/>
        <w:numPr>
          <w:ilvl w:val="0"/>
          <w:numId w:val="21"/>
        </w:numPr>
        <w:spacing w:line="276" w:lineRule="auto"/>
        <w:jc w:val="both"/>
        <w:rPr>
          <w:rFonts w:ascii="Arial" w:hAnsi="Arial" w:cs="Arial"/>
          <w:sz w:val="22"/>
          <w:szCs w:val="22"/>
        </w:rPr>
      </w:pPr>
      <w:r w:rsidRPr="00C47EE1">
        <w:rPr>
          <w:rFonts w:ascii="Arial" w:hAnsi="Arial"/>
          <w:b/>
          <w:sz w:val="22"/>
        </w:rPr>
        <w:t>The LGPS Regulations and Guidance</w:t>
      </w:r>
      <w:r>
        <w:rPr>
          <w:rFonts w:ascii="Arial" w:hAnsi="Arial"/>
          <w:sz w:val="22"/>
        </w:rPr>
        <w:t xml:space="preserve"> </w:t>
      </w:r>
      <w:r w:rsidRPr="006375FC">
        <w:rPr>
          <w:rFonts w:ascii="Arial" w:hAnsi="Arial"/>
          <w:b/>
          <w:sz w:val="22"/>
        </w:rPr>
        <w:t>website</w:t>
      </w:r>
      <w:r>
        <w:rPr>
          <w:rFonts w:ascii="Arial" w:hAnsi="Arial"/>
          <w:sz w:val="22"/>
        </w:rPr>
        <w:t xml:space="preserve"> contains Regulations and Legislation, and also an Old Timeline for regulations and legislation before 1 April 2014. It also </w:t>
      </w:r>
      <w:r w:rsidRPr="00C47EE1">
        <w:rPr>
          <w:rFonts w:ascii="Arial" w:hAnsi="Arial"/>
          <w:sz w:val="22"/>
        </w:rPr>
        <w:t xml:space="preserve">contains Government Publications such as DCLG Statutory Guidance (for example on ill health), Other Guidance (for example </w:t>
      </w:r>
      <w:r w:rsidRPr="00C47EE1">
        <w:rPr>
          <w:rFonts w:ascii="Arial" w:hAnsi="Arial" w:cs="Arial"/>
          <w:sz w:val="22"/>
          <w:szCs w:val="22"/>
        </w:rPr>
        <w:t>the</w:t>
      </w:r>
      <w:r>
        <w:rPr>
          <w:rFonts w:ascii="Arial" w:hAnsi="Arial" w:cs="Arial"/>
          <w:sz w:val="22"/>
          <w:szCs w:val="22"/>
        </w:rPr>
        <w:t xml:space="preserve"> Pensions Ombudsman Service LGPS (England and Wales) ill health newsletter)</w:t>
      </w:r>
      <w:r w:rsidRPr="00C47EE1">
        <w:rPr>
          <w:rFonts w:ascii="Arial" w:hAnsi="Arial" w:cs="Arial"/>
          <w:sz w:val="22"/>
          <w:szCs w:val="22"/>
        </w:rPr>
        <w:t xml:space="preserve"> and The Pensions Regulator (for example</w:t>
      </w:r>
      <w:r>
        <w:rPr>
          <w:rFonts w:ascii="Arial" w:hAnsi="Arial" w:cs="Arial"/>
          <w:sz w:val="22"/>
          <w:szCs w:val="22"/>
        </w:rPr>
        <w:t xml:space="preserve"> Code of practice no. 14 – Governance and administration of public service pension schemes, which contains a section about resolving issues). There is also a tab called ‘Guidance’ which includes Administration Guides on Discretion Policies and List.</w:t>
      </w:r>
      <w:r w:rsidRPr="00C47EE1">
        <w:rPr>
          <w:rFonts w:ascii="Arial" w:hAnsi="Arial" w:cs="Arial"/>
          <w:sz w:val="22"/>
          <w:szCs w:val="22"/>
        </w:rPr>
        <w:t xml:space="preserve"> </w:t>
      </w:r>
    </w:p>
    <w:p w14:paraId="1C77EE9B" w14:textId="77777777" w:rsidR="00652FEC" w:rsidRDefault="00981108" w:rsidP="00B66F3E">
      <w:pPr>
        <w:pStyle w:val="BodyTextIndent2"/>
        <w:spacing w:line="276" w:lineRule="auto"/>
        <w:ind w:left="720"/>
        <w:jc w:val="both"/>
        <w:rPr>
          <w:rFonts w:ascii="Arial" w:hAnsi="Arial" w:cs="Arial"/>
          <w:sz w:val="22"/>
          <w:szCs w:val="22"/>
        </w:rPr>
      </w:pPr>
      <w:hyperlink r:id="rId10" w:history="1">
        <w:r w:rsidR="00652FEC" w:rsidRPr="00F63452">
          <w:rPr>
            <w:rStyle w:val="Hyperlink"/>
            <w:rFonts w:ascii="Arial" w:hAnsi="Arial" w:cs="Arial"/>
            <w:sz w:val="22"/>
            <w:szCs w:val="22"/>
          </w:rPr>
          <w:t>http://www.lgpsregs.org/</w:t>
        </w:r>
      </w:hyperlink>
    </w:p>
    <w:p w14:paraId="40097C83" w14:textId="77777777" w:rsidR="00652FEC" w:rsidRDefault="00652FEC" w:rsidP="00B66F3E">
      <w:pPr>
        <w:pStyle w:val="BodyTextIndent2"/>
        <w:spacing w:line="276" w:lineRule="auto"/>
        <w:ind w:left="0"/>
        <w:jc w:val="both"/>
        <w:rPr>
          <w:rFonts w:ascii="Arial" w:hAnsi="Arial"/>
          <w:sz w:val="22"/>
        </w:rPr>
      </w:pPr>
    </w:p>
    <w:p w14:paraId="46FA7D04" w14:textId="77777777" w:rsidR="00652FEC" w:rsidRDefault="00652FEC" w:rsidP="00B66F3E">
      <w:pPr>
        <w:pStyle w:val="BodyTextIndent2"/>
        <w:numPr>
          <w:ilvl w:val="0"/>
          <w:numId w:val="21"/>
        </w:numPr>
        <w:spacing w:line="276" w:lineRule="auto"/>
        <w:jc w:val="both"/>
        <w:rPr>
          <w:rFonts w:ascii="Arial" w:hAnsi="Arial"/>
          <w:sz w:val="22"/>
        </w:rPr>
      </w:pPr>
      <w:r w:rsidRPr="006375FC">
        <w:rPr>
          <w:rFonts w:ascii="Arial" w:hAnsi="Arial"/>
          <w:b/>
          <w:sz w:val="22"/>
        </w:rPr>
        <w:t>The GMPF Member’s website</w:t>
      </w:r>
      <w:r>
        <w:rPr>
          <w:rFonts w:ascii="Arial" w:hAnsi="Arial"/>
          <w:sz w:val="22"/>
        </w:rPr>
        <w:t xml:space="preserve"> contains general information about the LGPS. </w:t>
      </w:r>
    </w:p>
    <w:p w14:paraId="129ACA9D" w14:textId="77777777" w:rsidR="00652FEC" w:rsidRDefault="00981108" w:rsidP="00B66F3E">
      <w:pPr>
        <w:pStyle w:val="BodyTextIndent2"/>
        <w:spacing w:line="276" w:lineRule="auto"/>
        <w:ind w:left="720"/>
        <w:jc w:val="both"/>
        <w:rPr>
          <w:rFonts w:ascii="Arial" w:hAnsi="Arial"/>
          <w:sz w:val="22"/>
        </w:rPr>
      </w:pPr>
      <w:hyperlink r:id="rId11" w:history="1">
        <w:r w:rsidR="00652FEC" w:rsidRPr="00F63452">
          <w:rPr>
            <w:rStyle w:val="Hyperlink"/>
            <w:rFonts w:ascii="Arial" w:hAnsi="Arial"/>
            <w:sz w:val="22"/>
          </w:rPr>
          <w:t>http://www.gmpf.org.uk/</w:t>
        </w:r>
      </w:hyperlink>
    </w:p>
    <w:p w14:paraId="575B9970" w14:textId="77777777" w:rsidR="00652FEC" w:rsidRDefault="00652FEC" w:rsidP="00B66F3E">
      <w:pPr>
        <w:pStyle w:val="BodyTextIndent2"/>
        <w:spacing w:line="276" w:lineRule="auto"/>
        <w:ind w:left="0"/>
        <w:jc w:val="both"/>
        <w:rPr>
          <w:rFonts w:ascii="Arial" w:hAnsi="Arial"/>
          <w:sz w:val="22"/>
        </w:rPr>
      </w:pPr>
    </w:p>
    <w:p w14:paraId="701A4490" w14:textId="77777777" w:rsidR="00652FEC" w:rsidRDefault="00652FEC" w:rsidP="00B66F3E">
      <w:pPr>
        <w:pStyle w:val="BodyTextIndent2"/>
        <w:numPr>
          <w:ilvl w:val="0"/>
          <w:numId w:val="21"/>
        </w:numPr>
        <w:spacing w:line="276" w:lineRule="auto"/>
        <w:jc w:val="both"/>
        <w:rPr>
          <w:rFonts w:ascii="Arial" w:hAnsi="Arial"/>
          <w:sz w:val="22"/>
        </w:rPr>
      </w:pPr>
      <w:r w:rsidRPr="006375FC">
        <w:rPr>
          <w:rFonts w:ascii="Arial" w:hAnsi="Arial"/>
          <w:b/>
          <w:sz w:val="22"/>
        </w:rPr>
        <w:t>The GMPF Employers’ website</w:t>
      </w:r>
      <w:r>
        <w:rPr>
          <w:rFonts w:ascii="Arial" w:hAnsi="Arial"/>
          <w:sz w:val="22"/>
        </w:rPr>
        <w:t xml:space="preserve"> contains useful information for employers, including this guidance, ill health toolkit, employer discretions guidance. (A password is required for this website). </w:t>
      </w:r>
    </w:p>
    <w:p w14:paraId="3AC53136" w14:textId="77777777" w:rsidR="00652FEC" w:rsidRDefault="00981108" w:rsidP="00B66F3E">
      <w:pPr>
        <w:pStyle w:val="BodyTextIndent2"/>
        <w:spacing w:line="276" w:lineRule="auto"/>
        <w:ind w:left="720"/>
        <w:jc w:val="both"/>
        <w:rPr>
          <w:rFonts w:ascii="Arial" w:hAnsi="Arial"/>
          <w:sz w:val="22"/>
        </w:rPr>
      </w:pPr>
      <w:hyperlink r:id="rId12" w:history="1">
        <w:r w:rsidR="00652FEC" w:rsidRPr="00F63452">
          <w:rPr>
            <w:rStyle w:val="Hyperlink"/>
            <w:rFonts w:ascii="Arial" w:hAnsi="Arial"/>
            <w:sz w:val="22"/>
          </w:rPr>
          <w:t>http://www.gmpf.org.uk/employers/</w:t>
        </w:r>
      </w:hyperlink>
    </w:p>
    <w:p w14:paraId="39FDC9D9" w14:textId="77777777" w:rsidR="00652FEC" w:rsidRDefault="00652FEC" w:rsidP="00B66F3E">
      <w:pPr>
        <w:pStyle w:val="BodyTextIndent2"/>
        <w:spacing w:line="276" w:lineRule="auto"/>
        <w:ind w:left="0"/>
        <w:jc w:val="both"/>
        <w:rPr>
          <w:rFonts w:ascii="Arial" w:hAnsi="Arial"/>
          <w:sz w:val="22"/>
        </w:rPr>
      </w:pPr>
    </w:p>
    <w:p w14:paraId="58354C84" w14:textId="77777777" w:rsidR="00652FEC" w:rsidRDefault="00652FEC" w:rsidP="00B66F3E">
      <w:pPr>
        <w:pStyle w:val="BodyTextIndent2"/>
        <w:numPr>
          <w:ilvl w:val="0"/>
          <w:numId w:val="21"/>
        </w:numPr>
        <w:spacing w:line="276" w:lineRule="auto"/>
        <w:jc w:val="both"/>
        <w:rPr>
          <w:rFonts w:ascii="Arial" w:hAnsi="Arial"/>
          <w:sz w:val="22"/>
        </w:rPr>
      </w:pPr>
      <w:r w:rsidRPr="006375FC">
        <w:rPr>
          <w:rFonts w:ascii="Arial" w:hAnsi="Arial"/>
          <w:b/>
          <w:sz w:val="22"/>
        </w:rPr>
        <w:t>The Pensions Ombudsman’s office</w:t>
      </w:r>
      <w:r>
        <w:rPr>
          <w:rFonts w:ascii="Arial" w:hAnsi="Arial"/>
          <w:sz w:val="22"/>
        </w:rPr>
        <w:t xml:space="preserve"> has its own website. The address is </w:t>
      </w:r>
      <w:hyperlink r:id="rId13" w:history="1">
        <w:r>
          <w:rPr>
            <w:rStyle w:val="Hyperlink"/>
            <w:rFonts w:ascii="Arial" w:hAnsi="Arial"/>
            <w:sz w:val="22"/>
          </w:rPr>
          <w:t>www.pensions-ombudsman.org.uk</w:t>
        </w:r>
      </w:hyperlink>
      <w:r>
        <w:rPr>
          <w:rFonts w:ascii="Arial" w:hAnsi="Arial"/>
          <w:sz w:val="22"/>
        </w:rPr>
        <w:t xml:space="preserve"> . This contains a lot of useful information about the role of the Pensions Ombudsman and the Ombudsman’s approach to cases. There is also a searchable database of determinations. </w:t>
      </w:r>
    </w:p>
    <w:p w14:paraId="0FC5571F" w14:textId="77777777" w:rsidR="00652FEC" w:rsidRDefault="00652FEC" w:rsidP="00B66F3E">
      <w:pPr>
        <w:spacing w:line="276" w:lineRule="auto"/>
        <w:jc w:val="both"/>
      </w:pPr>
    </w:p>
    <w:p w14:paraId="20ABFAB5" w14:textId="77777777" w:rsidR="00652FEC" w:rsidRPr="00BB4D70" w:rsidRDefault="00652FEC" w:rsidP="00B66F3E">
      <w:pPr>
        <w:numPr>
          <w:ilvl w:val="0"/>
          <w:numId w:val="15"/>
        </w:numPr>
        <w:spacing w:line="276" w:lineRule="auto"/>
        <w:jc w:val="both"/>
        <w:rPr>
          <w:b/>
        </w:rPr>
      </w:pPr>
      <w:r w:rsidRPr="00BB4D70">
        <w:rPr>
          <w:b/>
        </w:rPr>
        <w:t>DISCRETIONS</w:t>
      </w:r>
    </w:p>
    <w:p w14:paraId="00BDBF4F" w14:textId="77777777" w:rsidR="00652FEC" w:rsidRDefault="00652FEC" w:rsidP="00B66F3E">
      <w:pPr>
        <w:spacing w:line="276" w:lineRule="auto"/>
        <w:jc w:val="both"/>
      </w:pPr>
    </w:p>
    <w:p w14:paraId="0A60ED1B" w14:textId="77777777" w:rsidR="00652FEC" w:rsidRDefault="00652FEC" w:rsidP="00B66F3E">
      <w:pPr>
        <w:spacing w:line="276" w:lineRule="auto"/>
        <w:jc w:val="both"/>
        <w:rPr>
          <w:lang w:eastAsia="en-GB"/>
        </w:rPr>
      </w:pPr>
      <w:r>
        <w:rPr>
          <w:lang w:eastAsia="en-GB"/>
        </w:rPr>
        <w:t xml:space="preserve">The </w:t>
      </w:r>
      <w:r w:rsidR="0047065A">
        <w:rPr>
          <w:lang w:eastAsia="en-GB"/>
        </w:rPr>
        <w:t xml:space="preserve">employer </w:t>
      </w:r>
      <w:r>
        <w:rPr>
          <w:lang w:eastAsia="en-GB"/>
        </w:rPr>
        <w:t>discretions relating to IDRP are shown in the table below.</w:t>
      </w:r>
    </w:p>
    <w:p w14:paraId="4374C926" w14:textId="77777777" w:rsidR="00652FEC" w:rsidRDefault="00652FEC" w:rsidP="00B66F3E">
      <w:pPr>
        <w:spacing w:line="276" w:lineRule="auto"/>
        <w:jc w:val="both"/>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1547"/>
        <w:gridCol w:w="3486"/>
      </w:tblGrid>
      <w:tr w:rsidR="00652FEC" w14:paraId="0398F2AF" w14:textId="77777777" w:rsidTr="0047065A">
        <w:trPr>
          <w:trHeight w:val="634"/>
        </w:trPr>
        <w:tc>
          <w:tcPr>
            <w:tcW w:w="3369" w:type="dxa"/>
            <w:vAlign w:val="center"/>
          </w:tcPr>
          <w:p w14:paraId="72559FD0" w14:textId="77777777" w:rsidR="00652FEC" w:rsidRPr="000841DF" w:rsidRDefault="00652FEC" w:rsidP="0047065A">
            <w:pPr>
              <w:spacing w:line="276" w:lineRule="auto"/>
              <w:rPr>
                <w:b/>
                <w:lang w:eastAsia="en-GB"/>
              </w:rPr>
            </w:pPr>
            <w:r w:rsidRPr="000841DF">
              <w:rPr>
                <w:b/>
                <w:lang w:eastAsia="en-GB"/>
              </w:rPr>
              <w:t>Discretion</w:t>
            </w:r>
          </w:p>
        </w:tc>
        <w:tc>
          <w:tcPr>
            <w:tcW w:w="1559" w:type="dxa"/>
            <w:vAlign w:val="center"/>
          </w:tcPr>
          <w:p w14:paraId="59E0F163" w14:textId="77777777" w:rsidR="00652FEC" w:rsidRPr="000841DF" w:rsidRDefault="00652FEC" w:rsidP="0047065A">
            <w:pPr>
              <w:spacing w:line="276" w:lineRule="auto"/>
              <w:rPr>
                <w:b/>
                <w:lang w:eastAsia="en-GB"/>
              </w:rPr>
            </w:pPr>
            <w:r w:rsidRPr="000841DF">
              <w:rPr>
                <w:b/>
                <w:lang w:eastAsia="en-GB"/>
              </w:rPr>
              <w:t>Regulation</w:t>
            </w:r>
          </w:p>
        </w:tc>
        <w:tc>
          <w:tcPr>
            <w:tcW w:w="3600" w:type="dxa"/>
            <w:vAlign w:val="center"/>
          </w:tcPr>
          <w:p w14:paraId="25994280" w14:textId="77777777" w:rsidR="00652FEC" w:rsidRPr="000841DF" w:rsidRDefault="00652FEC" w:rsidP="0047065A">
            <w:pPr>
              <w:spacing w:line="276" w:lineRule="auto"/>
              <w:rPr>
                <w:b/>
                <w:lang w:eastAsia="en-GB"/>
              </w:rPr>
            </w:pPr>
            <w:r w:rsidRPr="000841DF">
              <w:rPr>
                <w:b/>
                <w:lang w:eastAsia="en-GB"/>
              </w:rPr>
              <w:t>Exercised by</w:t>
            </w:r>
          </w:p>
        </w:tc>
      </w:tr>
      <w:tr w:rsidR="00652FEC" w14:paraId="5540649B" w14:textId="77777777" w:rsidTr="0047065A">
        <w:trPr>
          <w:trHeight w:val="1125"/>
        </w:trPr>
        <w:tc>
          <w:tcPr>
            <w:tcW w:w="3369" w:type="dxa"/>
            <w:vAlign w:val="center"/>
          </w:tcPr>
          <w:p w14:paraId="1DA2D04F" w14:textId="77777777" w:rsidR="00652FEC" w:rsidRDefault="00652FEC" w:rsidP="0047065A">
            <w:pPr>
              <w:spacing w:line="276" w:lineRule="auto"/>
              <w:rPr>
                <w:lang w:eastAsia="en-GB"/>
              </w:rPr>
            </w:pPr>
            <w:r>
              <w:rPr>
                <w:lang w:eastAsia="en-GB"/>
              </w:rPr>
              <w:t>Whether to extend six month period to lodge a stage one IDRP appeal</w:t>
            </w:r>
          </w:p>
        </w:tc>
        <w:tc>
          <w:tcPr>
            <w:tcW w:w="1559" w:type="dxa"/>
            <w:vAlign w:val="center"/>
          </w:tcPr>
          <w:p w14:paraId="0A1E2B0A" w14:textId="77777777" w:rsidR="00652FEC" w:rsidRDefault="00652FEC" w:rsidP="0047065A">
            <w:pPr>
              <w:spacing w:line="276" w:lineRule="auto"/>
              <w:rPr>
                <w:lang w:eastAsia="en-GB"/>
              </w:rPr>
            </w:pPr>
            <w:r>
              <w:rPr>
                <w:lang w:eastAsia="en-GB"/>
              </w:rPr>
              <w:t>74(4)</w:t>
            </w:r>
          </w:p>
        </w:tc>
        <w:tc>
          <w:tcPr>
            <w:tcW w:w="3600" w:type="dxa"/>
            <w:vAlign w:val="center"/>
          </w:tcPr>
          <w:p w14:paraId="4265C4EC" w14:textId="77777777" w:rsidR="00652FEC" w:rsidRDefault="00652FEC" w:rsidP="0047065A">
            <w:pPr>
              <w:spacing w:line="276" w:lineRule="auto"/>
              <w:rPr>
                <w:lang w:eastAsia="en-GB"/>
              </w:rPr>
            </w:pPr>
            <w:r>
              <w:rPr>
                <w:lang w:eastAsia="en-GB"/>
              </w:rPr>
              <w:t>Specified person/referee making stage one IDRP decision</w:t>
            </w:r>
          </w:p>
        </w:tc>
      </w:tr>
      <w:tr w:rsidR="00652FEC" w14:paraId="40A60965" w14:textId="77777777" w:rsidTr="0047065A">
        <w:trPr>
          <w:trHeight w:val="2417"/>
        </w:trPr>
        <w:tc>
          <w:tcPr>
            <w:tcW w:w="3369" w:type="dxa"/>
            <w:vAlign w:val="center"/>
          </w:tcPr>
          <w:p w14:paraId="2260641B" w14:textId="77777777" w:rsidR="00652FEC" w:rsidRDefault="00652FEC" w:rsidP="0047065A">
            <w:pPr>
              <w:spacing w:line="276" w:lineRule="auto"/>
              <w:rPr>
                <w:lang w:eastAsia="en-GB"/>
              </w:rPr>
            </w:pPr>
            <w:r>
              <w:rPr>
                <w:lang w:eastAsia="en-GB"/>
              </w:rPr>
              <w:t>Decide procedure to be followed by specified person/referee when exercising stage one IDRP functions and decide the manner in which those functions are to be exercised</w:t>
            </w:r>
          </w:p>
        </w:tc>
        <w:tc>
          <w:tcPr>
            <w:tcW w:w="1559" w:type="dxa"/>
            <w:vAlign w:val="center"/>
          </w:tcPr>
          <w:p w14:paraId="66ED1275" w14:textId="77777777" w:rsidR="00652FEC" w:rsidRDefault="00652FEC" w:rsidP="0047065A">
            <w:pPr>
              <w:spacing w:line="276" w:lineRule="auto"/>
              <w:rPr>
                <w:lang w:eastAsia="en-GB"/>
              </w:rPr>
            </w:pPr>
            <w:r>
              <w:rPr>
                <w:lang w:eastAsia="en-GB"/>
              </w:rPr>
              <w:t>74(6)</w:t>
            </w:r>
          </w:p>
        </w:tc>
        <w:tc>
          <w:tcPr>
            <w:tcW w:w="3600" w:type="dxa"/>
            <w:vAlign w:val="center"/>
          </w:tcPr>
          <w:p w14:paraId="2FEA0A9E" w14:textId="77777777" w:rsidR="00652FEC" w:rsidRDefault="00652FEC" w:rsidP="0047065A">
            <w:pPr>
              <w:spacing w:line="276" w:lineRule="auto"/>
              <w:rPr>
                <w:lang w:eastAsia="en-GB"/>
              </w:rPr>
            </w:pPr>
            <w:r>
              <w:rPr>
                <w:lang w:eastAsia="en-GB"/>
              </w:rPr>
              <w:t>Specified person/referee making stage one IDRP decision</w:t>
            </w:r>
          </w:p>
        </w:tc>
      </w:tr>
    </w:tbl>
    <w:p w14:paraId="3CC331CC" w14:textId="77777777" w:rsidR="00652FEC" w:rsidRPr="006375FC" w:rsidRDefault="00652FEC" w:rsidP="00B66F3E">
      <w:pPr>
        <w:spacing w:line="276" w:lineRule="auto"/>
        <w:jc w:val="both"/>
        <w:rPr>
          <w:lang w:eastAsia="en-GB"/>
        </w:rPr>
      </w:pPr>
    </w:p>
    <w:p w14:paraId="275A2B3D" w14:textId="77777777" w:rsidR="00652FEC" w:rsidRDefault="00652FEC" w:rsidP="00B66F3E">
      <w:pPr>
        <w:spacing w:line="276" w:lineRule="auto"/>
        <w:jc w:val="both"/>
        <w:rPr>
          <w:i/>
          <w:lang w:eastAsia="en-GB"/>
        </w:rPr>
      </w:pPr>
    </w:p>
    <w:p w14:paraId="49398B9E" w14:textId="77777777" w:rsidR="00652FEC" w:rsidRDefault="00652FEC" w:rsidP="00B66F3E">
      <w:pPr>
        <w:spacing w:line="276" w:lineRule="auto"/>
        <w:jc w:val="both"/>
        <w:rPr>
          <w:i/>
          <w:lang w:eastAsia="en-GB"/>
        </w:rPr>
      </w:pPr>
    </w:p>
    <w:p w14:paraId="3FADF8AD" w14:textId="77777777" w:rsidR="00652FEC" w:rsidRDefault="00652FEC" w:rsidP="00B66F3E">
      <w:pPr>
        <w:spacing w:line="276" w:lineRule="auto"/>
        <w:jc w:val="both"/>
        <w:rPr>
          <w:i/>
          <w:lang w:eastAsia="en-GB"/>
        </w:rPr>
      </w:pPr>
    </w:p>
    <w:p w14:paraId="1029DB3E" w14:textId="77777777" w:rsidR="00652FEC" w:rsidRDefault="00652FEC" w:rsidP="00B66F3E">
      <w:pPr>
        <w:spacing w:line="276" w:lineRule="auto"/>
        <w:jc w:val="both"/>
        <w:rPr>
          <w:i/>
          <w:lang w:eastAsia="en-GB"/>
        </w:rPr>
      </w:pPr>
    </w:p>
    <w:p w14:paraId="30CC9D8F" w14:textId="77777777" w:rsidR="00652FEC" w:rsidRDefault="00652FEC" w:rsidP="00B66F3E">
      <w:pPr>
        <w:spacing w:line="276" w:lineRule="auto"/>
        <w:jc w:val="both"/>
        <w:rPr>
          <w:i/>
          <w:lang w:eastAsia="en-GB"/>
        </w:rPr>
      </w:pPr>
    </w:p>
    <w:p w14:paraId="34C54E18" w14:textId="77777777" w:rsidR="00652FEC" w:rsidRDefault="00652FEC" w:rsidP="00B66F3E">
      <w:pPr>
        <w:spacing w:line="276" w:lineRule="auto"/>
        <w:jc w:val="both"/>
        <w:rPr>
          <w:i/>
          <w:lang w:eastAsia="en-GB"/>
        </w:rPr>
      </w:pPr>
    </w:p>
    <w:p w14:paraId="1051ABB7" w14:textId="77777777" w:rsidR="00652FEC" w:rsidRDefault="00652FEC" w:rsidP="00B66F3E">
      <w:pPr>
        <w:spacing w:line="276" w:lineRule="auto"/>
        <w:jc w:val="both"/>
        <w:rPr>
          <w:i/>
          <w:lang w:eastAsia="en-GB"/>
        </w:rPr>
      </w:pPr>
    </w:p>
    <w:p w14:paraId="2835396A" w14:textId="77777777" w:rsidR="00075170" w:rsidRDefault="00075170">
      <w:pPr>
        <w:rPr>
          <w:i/>
          <w:lang w:eastAsia="en-GB"/>
        </w:rPr>
      </w:pPr>
      <w:r>
        <w:rPr>
          <w:i/>
          <w:lang w:eastAsia="en-GB"/>
        </w:rPr>
        <w:br w:type="page"/>
      </w:r>
    </w:p>
    <w:p w14:paraId="1CE85840" w14:textId="77777777" w:rsidR="00652FEC" w:rsidRPr="008C2CDA" w:rsidRDefault="00652FEC" w:rsidP="00B66F3E">
      <w:pPr>
        <w:spacing w:line="276" w:lineRule="auto"/>
        <w:jc w:val="both"/>
        <w:rPr>
          <w:b/>
          <w:i/>
          <w:sz w:val="24"/>
          <w:szCs w:val="24"/>
          <w:lang w:eastAsia="en-GB"/>
        </w:rPr>
      </w:pPr>
      <w:r w:rsidRPr="008C2CDA">
        <w:rPr>
          <w:b/>
          <w:i/>
          <w:sz w:val="24"/>
          <w:szCs w:val="24"/>
          <w:lang w:eastAsia="en-GB"/>
        </w:rPr>
        <w:lastRenderedPageBreak/>
        <w:t>Appendix A – Sample acknowledgment letter</w:t>
      </w:r>
    </w:p>
    <w:p w14:paraId="188E4055" w14:textId="77777777" w:rsidR="00652FEC" w:rsidRDefault="00652FEC" w:rsidP="00B66F3E">
      <w:pPr>
        <w:spacing w:line="276" w:lineRule="auto"/>
        <w:jc w:val="both"/>
        <w:rPr>
          <w:lang w:eastAsia="en-GB"/>
        </w:rPr>
      </w:pPr>
    </w:p>
    <w:p w14:paraId="2446AF62" w14:textId="77777777" w:rsidR="00652FEC" w:rsidRDefault="00652FEC" w:rsidP="00B66F3E">
      <w:pPr>
        <w:spacing w:line="276" w:lineRule="auto"/>
        <w:jc w:val="both"/>
        <w:rPr>
          <w:lang w:eastAsia="en-GB"/>
        </w:rPr>
      </w:pPr>
    </w:p>
    <w:p w14:paraId="46C30669" w14:textId="77777777" w:rsidR="00652FEC" w:rsidRDefault="00652FEC" w:rsidP="00B66F3E">
      <w:pPr>
        <w:spacing w:line="276" w:lineRule="auto"/>
        <w:jc w:val="both"/>
        <w:rPr>
          <w:i/>
        </w:rPr>
      </w:pPr>
      <w:r>
        <w:t xml:space="preserve">Dear </w:t>
      </w:r>
      <w:r>
        <w:rPr>
          <w:i/>
        </w:rPr>
        <w:t>applicant</w:t>
      </w:r>
    </w:p>
    <w:p w14:paraId="42D9D2BF" w14:textId="77777777" w:rsidR="00652FEC" w:rsidRDefault="00652FEC" w:rsidP="00B66F3E">
      <w:pPr>
        <w:spacing w:line="276" w:lineRule="auto"/>
        <w:jc w:val="both"/>
      </w:pPr>
    </w:p>
    <w:p w14:paraId="3976B2BE" w14:textId="77777777" w:rsidR="00075170" w:rsidRDefault="00652FEC" w:rsidP="00B66F3E">
      <w:pPr>
        <w:spacing w:line="276" w:lineRule="auto"/>
        <w:jc w:val="both"/>
        <w:rPr>
          <w:b/>
        </w:rPr>
      </w:pPr>
      <w:r w:rsidRPr="001B3F18">
        <w:rPr>
          <w:b/>
        </w:rPr>
        <w:t>Local Government Pension Scheme</w:t>
      </w:r>
      <w:r>
        <w:rPr>
          <w:b/>
        </w:rPr>
        <w:t xml:space="preserve"> – I</w:t>
      </w:r>
      <w:r w:rsidRPr="001B3F18">
        <w:rPr>
          <w:b/>
        </w:rPr>
        <w:t>nternal Dispute Resolution Procedure</w:t>
      </w:r>
    </w:p>
    <w:p w14:paraId="19B3F632" w14:textId="77777777" w:rsidR="00652FEC" w:rsidRPr="001B3F18" w:rsidRDefault="00652FEC" w:rsidP="00B66F3E">
      <w:pPr>
        <w:spacing w:line="276" w:lineRule="auto"/>
        <w:jc w:val="both"/>
        <w:rPr>
          <w:b/>
        </w:rPr>
      </w:pPr>
      <w:r w:rsidRPr="001B3F18">
        <w:rPr>
          <w:b/>
        </w:rPr>
        <w:t xml:space="preserve">Stage 1 Complaint </w:t>
      </w:r>
    </w:p>
    <w:p w14:paraId="27F8A778" w14:textId="77777777" w:rsidR="00652FEC" w:rsidRPr="001B3F18" w:rsidRDefault="00652FEC" w:rsidP="00B66F3E">
      <w:pPr>
        <w:spacing w:line="276" w:lineRule="auto"/>
        <w:jc w:val="both"/>
      </w:pPr>
    </w:p>
    <w:p w14:paraId="093D6F21" w14:textId="77777777" w:rsidR="00652FEC" w:rsidRPr="001B3F18" w:rsidRDefault="00652FEC" w:rsidP="00B66F3E">
      <w:pPr>
        <w:spacing w:line="276" w:lineRule="auto"/>
        <w:jc w:val="both"/>
      </w:pPr>
      <w:r w:rsidRPr="001B3F18">
        <w:t>Thank you for your complaint form/letter dated [</w:t>
      </w:r>
      <w:r w:rsidRPr="001B3F18">
        <w:rPr>
          <w:i/>
        </w:rPr>
        <w:t>insert date].</w:t>
      </w:r>
      <w:r>
        <w:rPr>
          <w:i/>
        </w:rPr>
        <w:t xml:space="preserve"> </w:t>
      </w:r>
      <w:r>
        <w:t>I have been asked to make the first stage decision under the dispute resolution procedure set up under the Scheme.</w:t>
      </w:r>
    </w:p>
    <w:p w14:paraId="14DCF1E0" w14:textId="77777777" w:rsidR="00652FEC" w:rsidRPr="001B3F18" w:rsidRDefault="00652FEC" w:rsidP="00B66F3E">
      <w:pPr>
        <w:spacing w:line="276" w:lineRule="auto"/>
        <w:jc w:val="both"/>
      </w:pPr>
    </w:p>
    <w:p w14:paraId="7B37CA48" w14:textId="77777777" w:rsidR="00652FEC" w:rsidRPr="00D94CE3" w:rsidRDefault="00652FEC" w:rsidP="00B66F3E">
      <w:pPr>
        <w:spacing w:line="276" w:lineRule="auto"/>
        <w:jc w:val="both"/>
      </w:pPr>
      <w:r>
        <w:t>I will now begin investigating the matters you raise within your appeal. I intend to provide you with details of my decision on or before [</w:t>
      </w:r>
      <w:r>
        <w:rPr>
          <w:i/>
        </w:rPr>
        <w:t>insert date – must be two months or earlier]</w:t>
      </w:r>
      <w:r>
        <w:t xml:space="preserve">. If I am unable to do this I will write to you to explain why and to provide you with an alternative date by which I would hope to provide you with my decision. </w:t>
      </w:r>
    </w:p>
    <w:p w14:paraId="265816EE" w14:textId="77777777" w:rsidR="00652FEC" w:rsidRDefault="00652FEC" w:rsidP="00B66F3E">
      <w:pPr>
        <w:spacing w:line="276" w:lineRule="auto"/>
        <w:jc w:val="both"/>
      </w:pPr>
    </w:p>
    <w:p w14:paraId="1C747C29" w14:textId="77777777" w:rsidR="00075170" w:rsidRDefault="00652FEC" w:rsidP="00B66F3E">
      <w:pPr>
        <w:tabs>
          <w:tab w:val="left" w:pos="284"/>
        </w:tabs>
        <w:spacing w:line="276" w:lineRule="auto"/>
        <w:jc w:val="both"/>
      </w:pPr>
      <w:r w:rsidRPr="00EB0352">
        <w:t xml:space="preserve">Please note that </w:t>
      </w:r>
      <w:r w:rsidR="00075170">
        <w:t>the Money Advice Service (formerly Pensions Advisory Service)</w:t>
      </w:r>
      <w:r w:rsidRPr="00EB0352">
        <w:t xml:space="preserve">, is also available to assist members and beneficiaries </w:t>
      </w:r>
      <w:r w:rsidR="00124E61" w:rsidRPr="00E252D1">
        <w:t>of the scheme with any pension query they have or any general requests for information or guidance concerning their pension benefits</w:t>
      </w:r>
      <w:r w:rsidR="00E252D1" w:rsidRPr="00E252D1">
        <w:t>.</w:t>
      </w:r>
    </w:p>
    <w:p w14:paraId="3BCBE040" w14:textId="77777777" w:rsidR="00075170" w:rsidRDefault="00075170" w:rsidP="00B66F3E">
      <w:pPr>
        <w:tabs>
          <w:tab w:val="left" w:pos="284"/>
        </w:tabs>
        <w:spacing w:line="276" w:lineRule="auto"/>
        <w:jc w:val="both"/>
      </w:pPr>
    </w:p>
    <w:p w14:paraId="1766C94D" w14:textId="77777777" w:rsidR="00124E61" w:rsidRPr="00124E61" w:rsidRDefault="00075170" w:rsidP="00B66F3E">
      <w:pPr>
        <w:tabs>
          <w:tab w:val="left" w:pos="284"/>
        </w:tabs>
        <w:spacing w:line="276" w:lineRule="auto"/>
        <w:jc w:val="both"/>
        <w:rPr>
          <w:color w:val="00B0F0"/>
        </w:rPr>
      </w:pPr>
      <w:r>
        <w:t>Their</w:t>
      </w:r>
      <w:r w:rsidR="00124E61" w:rsidRPr="00E252D1">
        <w:t xml:space="preserve"> address is 11 Belgrave Road, London, SW1V 1RB. Their telephone number is 0800 011 3797. </w:t>
      </w:r>
      <w:r w:rsidR="00124E61" w:rsidRPr="00E252D1">
        <w:rPr>
          <w:snapToGrid w:val="0"/>
        </w:rPr>
        <w:t>W</w:t>
      </w:r>
      <w:r w:rsidR="00124E61" w:rsidRPr="00EB0352">
        <w:rPr>
          <w:snapToGrid w:val="0"/>
        </w:rPr>
        <w:t>ebsite:</w:t>
      </w:r>
      <w:r w:rsidR="00124E61" w:rsidRPr="00EB0352">
        <w:rPr>
          <w:b/>
          <w:snapToGrid w:val="0"/>
        </w:rPr>
        <w:t xml:space="preserve"> </w:t>
      </w:r>
      <w:hyperlink r:id="rId14" w:history="1">
        <w:r w:rsidR="00124E61" w:rsidRPr="00EB0352">
          <w:rPr>
            <w:rStyle w:val="Hyperlink"/>
            <w:snapToGrid w:val="0"/>
          </w:rPr>
          <w:t>www.pensionsadvisoryservice.org.uk</w:t>
        </w:r>
      </w:hyperlink>
      <w:r w:rsidR="00124E61" w:rsidRPr="00124E61">
        <w:rPr>
          <w:color w:val="00B0F0"/>
        </w:rPr>
        <w:tab/>
      </w:r>
    </w:p>
    <w:p w14:paraId="5D453E7A" w14:textId="77777777" w:rsidR="00652FEC" w:rsidRPr="00E252D1" w:rsidRDefault="00124E61" w:rsidP="00B66F3E">
      <w:pPr>
        <w:tabs>
          <w:tab w:val="left" w:pos="284"/>
        </w:tabs>
        <w:spacing w:line="276" w:lineRule="auto"/>
        <w:jc w:val="both"/>
      </w:pPr>
      <w:r w:rsidRPr="00E252D1">
        <w:t>(</w:t>
      </w:r>
      <w:proofErr w:type="gramStart"/>
      <w:r w:rsidRPr="00E252D1">
        <w:t>where</w:t>
      </w:r>
      <w:proofErr w:type="gramEnd"/>
      <w:r w:rsidRPr="00E252D1">
        <w:t xml:space="preserve"> you can submit an online enquiry form).</w:t>
      </w:r>
    </w:p>
    <w:p w14:paraId="447AAE4E" w14:textId="77777777" w:rsidR="00652FEC" w:rsidRPr="001B3F18" w:rsidRDefault="00652FEC" w:rsidP="00B66F3E">
      <w:pPr>
        <w:spacing w:line="276" w:lineRule="auto"/>
        <w:jc w:val="both"/>
      </w:pPr>
    </w:p>
    <w:p w14:paraId="317DB3F6" w14:textId="77777777" w:rsidR="00652FEC" w:rsidRPr="001B3F18" w:rsidRDefault="00652FEC" w:rsidP="00B66F3E">
      <w:pPr>
        <w:spacing w:line="276" w:lineRule="auto"/>
        <w:jc w:val="both"/>
      </w:pPr>
      <w:r>
        <w:t xml:space="preserve">I will therefore be in touch in due course. </w:t>
      </w:r>
      <w:r w:rsidRPr="001B3F18">
        <w:t xml:space="preserve">In the meantime if I can be of any further assistance, please do not hesitate to contact me. </w:t>
      </w:r>
    </w:p>
    <w:p w14:paraId="3E6DC51A" w14:textId="77777777" w:rsidR="00652FEC" w:rsidRPr="001B3F18" w:rsidRDefault="00652FEC" w:rsidP="00B66F3E">
      <w:pPr>
        <w:spacing w:line="276" w:lineRule="auto"/>
        <w:jc w:val="both"/>
      </w:pPr>
    </w:p>
    <w:p w14:paraId="142F3D08" w14:textId="77777777" w:rsidR="00652FEC" w:rsidRDefault="00652FEC" w:rsidP="00B66F3E">
      <w:pPr>
        <w:spacing w:line="276" w:lineRule="auto"/>
        <w:jc w:val="both"/>
      </w:pPr>
      <w:r w:rsidRPr="001B3F18">
        <w:t>Yours sincerely,</w:t>
      </w:r>
    </w:p>
    <w:p w14:paraId="7345136D" w14:textId="77777777" w:rsidR="00652FEC" w:rsidRDefault="00652FEC" w:rsidP="00B66F3E">
      <w:pPr>
        <w:spacing w:line="276" w:lineRule="auto"/>
        <w:jc w:val="both"/>
      </w:pPr>
    </w:p>
    <w:p w14:paraId="3C072D4A" w14:textId="77777777" w:rsidR="00652FEC" w:rsidRDefault="00652FEC" w:rsidP="00B66F3E">
      <w:pPr>
        <w:spacing w:line="276" w:lineRule="auto"/>
        <w:jc w:val="both"/>
      </w:pPr>
    </w:p>
    <w:p w14:paraId="7A6150E9" w14:textId="77777777" w:rsidR="00652FEC" w:rsidRDefault="00652FEC" w:rsidP="00B66F3E">
      <w:pPr>
        <w:spacing w:line="276" w:lineRule="auto"/>
        <w:jc w:val="both"/>
      </w:pPr>
    </w:p>
    <w:p w14:paraId="026A0378" w14:textId="77777777" w:rsidR="00652FEC" w:rsidRPr="00C92CEB" w:rsidRDefault="00652FEC" w:rsidP="00B66F3E">
      <w:pPr>
        <w:spacing w:line="276" w:lineRule="auto"/>
        <w:jc w:val="both"/>
        <w:rPr>
          <w:i/>
        </w:rPr>
      </w:pPr>
      <w:r>
        <w:rPr>
          <w:i/>
        </w:rPr>
        <w:t>Specified Person/Stage One Referee</w:t>
      </w:r>
    </w:p>
    <w:p w14:paraId="3813B9C8" w14:textId="77777777" w:rsidR="00652FEC" w:rsidRPr="001B3F18" w:rsidRDefault="00652FEC" w:rsidP="00B66F3E">
      <w:pPr>
        <w:spacing w:line="276" w:lineRule="auto"/>
        <w:jc w:val="both"/>
      </w:pPr>
    </w:p>
    <w:p w14:paraId="67CB076C" w14:textId="77777777" w:rsidR="00652FEC" w:rsidRDefault="00652FEC" w:rsidP="00B66F3E">
      <w:pPr>
        <w:spacing w:line="276" w:lineRule="auto"/>
        <w:jc w:val="both"/>
        <w:rPr>
          <w:i/>
        </w:rPr>
      </w:pPr>
    </w:p>
    <w:p w14:paraId="72E89BF0" w14:textId="77777777" w:rsidR="00652FEC" w:rsidRDefault="00652FEC" w:rsidP="00B66F3E">
      <w:pPr>
        <w:spacing w:line="276" w:lineRule="auto"/>
        <w:jc w:val="both"/>
        <w:rPr>
          <w:i/>
        </w:rPr>
      </w:pPr>
    </w:p>
    <w:p w14:paraId="60B340FE" w14:textId="77777777" w:rsidR="00652FEC" w:rsidRDefault="00652FEC" w:rsidP="00B66F3E">
      <w:pPr>
        <w:spacing w:line="276" w:lineRule="auto"/>
        <w:jc w:val="both"/>
        <w:rPr>
          <w:i/>
        </w:rPr>
      </w:pPr>
    </w:p>
    <w:p w14:paraId="57D14563" w14:textId="77777777" w:rsidR="00652FEC" w:rsidRDefault="00652FEC" w:rsidP="00B66F3E">
      <w:pPr>
        <w:spacing w:line="276" w:lineRule="auto"/>
        <w:jc w:val="both"/>
        <w:rPr>
          <w:i/>
        </w:rPr>
      </w:pPr>
    </w:p>
    <w:p w14:paraId="125FBD23" w14:textId="77777777" w:rsidR="00652FEC" w:rsidRDefault="00652FEC" w:rsidP="00B66F3E">
      <w:pPr>
        <w:spacing w:line="276" w:lineRule="auto"/>
        <w:jc w:val="both"/>
        <w:rPr>
          <w:i/>
        </w:rPr>
      </w:pPr>
    </w:p>
    <w:p w14:paraId="7DE796D7" w14:textId="77777777" w:rsidR="00652FEC" w:rsidRDefault="00652FEC" w:rsidP="00B66F3E">
      <w:pPr>
        <w:spacing w:line="276" w:lineRule="auto"/>
        <w:jc w:val="both"/>
        <w:rPr>
          <w:i/>
        </w:rPr>
      </w:pPr>
    </w:p>
    <w:p w14:paraId="3892BFF9" w14:textId="77777777" w:rsidR="00652FEC" w:rsidRDefault="00652FEC" w:rsidP="00B66F3E">
      <w:pPr>
        <w:spacing w:line="276" w:lineRule="auto"/>
        <w:jc w:val="both"/>
        <w:rPr>
          <w:i/>
        </w:rPr>
      </w:pPr>
    </w:p>
    <w:p w14:paraId="70DB95AF" w14:textId="77777777" w:rsidR="00652FEC" w:rsidRDefault="00652FEC" w:rsidP="00B66F3E">
      <w:pPr>
        <w:spacing w:line="276" w:lineRule="auto"/>
        <w:jc w:val="both"/>
        <w:rPr>
          <w:i/>
        </w:rPr>
      </w:pPr>
    </w:p>
    <w:p w14:paraId="330A5FCC" w14:textId="77777777" w:rsidR="00652FEC" w:rsidRPr="008C2CDA" w:rsidRDefault="00652FEC" w:rsidP="00B66F3E">
      <w:pPr>
        <w:spacing w:line="276" w:lineRule="auto"/>
        <w:jc w:val="both"/>
        <w:rPr>
          <w:b/>
          <w:i/>
          <w:sz w:val="24"/>
          <w:szCs w:val="24"/>
          <w:lang w:eastAsia="en-GB"/>
        </w:rPr>
      </w:pPr>
      <w:r w:rsidRPr="008C2CDA">
        <w:rPr>
          <w:b/>
          <w:i/>
          <w:sz w:val="24"/>
          <w:szCs w:val="24"/>
          <w:lang w:eastAsia="en-GB"/>
        </w:rPr>
        <w:t>Appendix B – Template IDRP Report</w:t>
      </w:r>
    </w:p>
    <w:p w14:paraId="3009ED73" w14:textId="77777777" w:rsidR="00652FEC" w:rsidRDefault="00652FEC" w:rsidP="00B66F3E">
      <w:pPr>
        <w:spacing w:line="276" w:lineRule="auto"/>
        <w:jc w:val="both"/>
        <w:rPr>
          <w:i/>
        </w:rPr>
      </w:pPr>
    </w:p>
    <w:p w14:paraId="07E7348A" w14:textId="77777777" w:rsidR="00652FEC" w:rsidRPr="00B31017" w:rsidRDefault="00652FEC" w:rsidP="00B66F3E">
      <w:pPr>
        <w:spacing w:line="276" w:lineRule="auto"/>
        <w:jc w:val="both"/>
        <w:rPr>
          <w:b/>
        </w:rPr>
      </w:pPr>
      <w:r w:rsidRPr="00B31017">
        <w:rPr>
          <w:b/>
        </w:rPr>
        <w:t>LGPS IDRP STAGE 1 – CASE REPORT</w:t>
      </w:r>
    </w:p>
    <w:p w14:paraId="4BD74ADA" w14:textId="77777777" w:rsidR="00652FEC" w:rsidRPr="00B31017" w:rsidRDefault="00652FEC" w:rsidP="00B66F3E">
      <w:pPr>
        <w:spacing w:line="276" w:lineRule="auto"/>
        <w:jc w:val="both"/>
        <w:rPr>
          <w:i/>
        </w:rPr>
      </w:pPr>
      <w:r w:rsidRPr="00B31017">
        <w:rPr>
          <w:b/>
          <w:i/>
        </w:rPr>
        <w:t xml:space="preserve">Date </w:t>
      </w:r>
      <w:r>
        <w:rPr>
          <w:b/>
          <w:i/>
        </w:rPr>
        <w:t>a</w:t>
      </w:r>
      <w:r w:rsidRPr="00B31017">
        <w:rPr>
          <w:b/>
          <w:i/>
        </w:rPr>
        <w:t xml:space="preserve">ppeal received: </w:t>
      </w:r>
      <w:r>
        <w:rPr>
          <w:b/>
          <w:i/>
        </w:rPr>
        <w:tab/>
      </w:r>
      <w:r>
        <w:rPr>
          <w:b/>
          <w:i/>
        </w:rPr>
        <w:tab/>
      </w:r>
      <w:r>
        <w:rPr>
          <w:b/>
          <w:i/>
        </w:rPr>
        <w:tab/>
      </w:r>
      <w:r>
        <w:rPr>
          <w:b/>
          <w:i/>
        </w:rPr>
        <w:tab/>
      </w:r>
      <w:r>
        <w:rPr>
          <w:b/>
          <w:i/>
        </w:rPr>
        <w:tab/>
      </w:r>
      <w:r>
        <w:rPr>
          <w:b/>
          <w:i/>
        </w:rPr>
        <w:tab/>
      </w:r>
      <w:r w:rsidRPr="00B31017">
        <w:rPr>
          <w:i/>
        </w:rPr>
        <w:t>[</w:t>
      </w:r>
      <w:r>
        <w:rPr>
          <w:i/>
        </w:rPr>
        <w:t>Insert date]</w:t>
      </w:r>
    </w:p>
    <w:p w14:paraId="1D5F7A4B" w14:textId="77777777" w:rsidR="00652FEC" w:rsidRDefault="00652FEC" w:rsidP="00B66F3E">
      <w:pPr>
        <w:spacing w:line="276" w:lineRule="auto"/>
        <w:jc w:val="both"/>
        <w:rPr>
          <w:i/>
        </w:rPr>
      </w:pPr>
    </w:p>
    <w:p w14:paraId="72E354B4" w14:textId="77777777" w:rsidR="00652FEC" w:rsidRPr="00B31017" w:rsidRDefault="00652FEC" w:rsidP="00B66F3E">
      <w:pPr>
        <w:spacing w:line="276" w:lineRule="auto"/>
        <w:jc w:val="both"/>
        <w:rPr>
          <w:b/>
          <w:i/>
        </w:rPr>
      </w:pPr>
      <w:r w:rsidRPr="00B31017">
        <w:rPr>
          <w:b/>
          <w:i/>
        </w:rPr>
        <w:t>Specified Person</w:t>
      </w:r>
      <w:r>
        <w:rPr>
          <w:b/>
          <w:i/>
        </w:rPr>
        <w:t>/Referee</w:t>
      </w:r>
      <w:r w:rsidRPr="00B31017">
        <w:rPr>
          <w:b/>
          <w:i/>
        </w:rPr>
        <w:t xml:space="preserve"> dealing with Stage 1:</w:t>
      </w:r>
      <w:r>
        <w:rPr>
          <w:b/>
          <w:i/>
        </w:rPr>
        <w:tab/>
      </w:r>
      <w:r>
        <w:rPr>
          <w:b/>
          <w:i/>
        </w:rPr>
        <w:tab/>
      </w:r>
      <w:r>
        <w:rPr>
          <w:b/>
          <w:i/>
        </w:rPr>
        <w:tab/>
      </w:r>
      <w:r w:rsidRPr="00B31017">
        <w:rPr>
          <w:i/>
        </w:rPr>
        <w:t>[Name</w:t>
      </w:r>
      <w:r>
        <w:rPr>
          <w:i/>
        </w:rPr>
        <w:t>]</w:t>
      </w:r>
    </w:p>
    <w:p w14:paraId="163565D8" w14:textId="77777777" w:rsidR="00652FEC" w:rsidRDefault="00652FEC" w:rsidP="00B66F3E">
      <w:pPr>
        <w:spacing w:line="276" w:lineRule="auto"/>
        <w:jc w:val="both"/>
        <w:rPr>
          <w:i/>
        </w:rPr>
      </w:pPr>
    </w:p>
    <w:p w14:paraId="1990CB0A" w14:textId="77777777" w:rsidR="00652FEC" w:rsidRDefault="00652FEC" w:rsidP="00B66F3E">
      <w:pPr>
        <w:spacing w:line="276" w:lineRule="auto"/>
        <w:jc w:val="both"/>
        <w:rPr>
          <w:b/>
          <w:i/>
        </w:rPr>
      </w:pPr>
      <w:r>
        <w:rPr>
          <w:b/>
          <w:i/>
        </w:rPr>
        <w:t>Complainant:</w:t>
      </w:r>
      <w:r w:rsidRPr="00B31017">
        <w:rPr>
          <w:i/>
        </w:rPr>
        <w:t xml:space="preserve"> </w:t>
      </w:r>
      <w:r>
        <w:rPr>
          <w:i/>
        </w:rPr>
        <w:tab/>
      </w:r>
      <w:r>
        <w:rPr>
          <w:i/>
        </w:rPr>
        <w:tab/>
      </w:r>
      <w:r>
        <w:rPr>
          <w:i/>
        </w:rPr>
        <w:tab/>
      </w:r>
      <w:r>
        <w:rPr>
          <w:i/>
        </w:rPr>
        <w:tab/>
      </w:r>
      <w:r>
        <w:rPr>
          <w:i/>
        </w:rPr>
        <w:tab/>
      </w:r>
      <w:r>
        <w:rPr>
          <w:i/>
        </w:rPr>
        <w:tab/>
      </w:r>
      <w:r>
        <w:rPr>
          <w:i/>
        </w:rPr>
        <w:tab/>
        <w:t>[</w:t>
      </w:r>
      <w:r w:rsidRPr="007B51D5">
        <w:rPr>
          <w:i/>
        </w:rPr>
        <w:t>Name</w:t>
      </w:r>
      <w:r>
        <w:rPr>
          <w:i/>
        </w:rPr>
        <w:t xml:space="preserve">, </w:t>
      </w:r>
      <w:r w:rsidRPr="007B51D5">
        <w:rPr>
          <w:i/>
        </w:rPr>
        <w:t>NINO</w:t>
      </w:r>
      <w:r>
        <w:rPr>
          <w:i/>
        </w:rPr>
        <w:t>]</w:t>
      </w:r>
    </w:p>
    <w:p w14:paraId="62CA019E" w14:textId="77777777" w:rsidR="00652FEC" w:rsidRDefault="00652FEC" w:rsidP="00B66F3E">
      <w:pPr>
        <w:spacing w:line="276" w:lineRule="auto"/>
        <w:jc w:val="both"/>
        <w:rPr>
          <w:b/>
          <w:i/>
        </w:rPr>
      </w:pPr>
    </w:p>
    <w:p w14:paraId="7AACF312" w14:textId="77777777" w:rsidR="00652FEC" w:rsidRDefault="00652FEC" w:rsidP="00B66F3E">
      <w:pPr>
        <w:spacing w:line="276" w:lineRule="auto"/>
        <w:jc w:val="both"/>
        <w:rPr>
          <w:b/>
          <w:i/>
        </w:rPr>
      </w:pPr>
    </w:p>
    <w:p w14:paraId="57F5F039" w14:textId="77777777" w:rsidR="00652FEC" w:rsidRPr="00816BCD" w:rsidRDefault="00652FEC" w:rsidP="00075170">
      <w:pPr>
        <w:spacing w:after="120" w:line="276" w:lineRule="auto"/>
        <w:jc w:val="both"/>
        <w:rPr>
          <w:b/>
          <w:i/>
        </w:rPr>
      </w:pPr>
      <w:r w:rsidRPr="00816BCD">
        <w:rPr>
          <w:b/>
          <w:i/>
        </w:rPr>
        <w:t xml:space="preserve">Summary of </w:t>
      </w:r>
      <w:r>
        <w:rPr>
          <w:b/>
          <w:i/>
        </w:rPr>
        <w:t>First</w:t>
      </w:r>
      <w:r w:rsidRPr="00816BCD">
        <w:rPr>
          <w:b/>
          <w:i/>
        </w:rPr>
        <w:t xml:space="preserve"> Stage Complaint</w:t>
      </w:r>
      <w:r>
        <w:rPr>
          <w:b/>
          <w:i/>
        </w:rPr>
        <w:t>:</w:t>
      </w:r>
    </w:p>
    <w:p w14:paraId="110DB01F" w14:textId="77777777" w:rsidR="00652FEC" w:rsidRPr="00893C23" w:rsidRDefault="00652FEC" w:rsidP="00B66F3E">
      <w:pPr>
        <w:spacing w:line="276" w:lineRule="auto"/>
        <w:jc w:val="both"/>
      </w:pPr>
      <w:r w:rsidRPr="00893C23">
        <w:t xml:space="preserve">My understanding of the member’s complaint is </w:t>
      </w:r>
      <w:r>
        <w:t>****</w:t>
      </w:r>
    </w:p>
    <w:p w14:paraId="552A60F0" w14:textId="77777777" w:rsidR="00652FEC" w:rsidRDefault="00652FEC" w:rsidP="00B66F3E">
      <w:pPr>
        <w:pStyle w:val="Header"/>
        <w:tabs>
          <w:tab w:val="clear" w:pos="4153"/>
          <w:tab w:val="clear" w:pos="8306"/>
        </w:tabs>
        <w:spacing w:line="276" w:lineRule="auto"/>
        <w:jc w:val="both"/>
      </w:pPr>
    </w:p>
    <w:p w14:paraId="55D5C28F" w14:textId="77777777" w:rsidR="00652FEC" w:rsidRPr="00816BCD" w:rsidRDefault="00652FEC" w:rsidP="00075170">
      <w:pPr>
        <w:pStyle w:val="Header"/>
        <w:tabs>
          <w:tab w:val="clear" w:pos="4153"/>
          <w:tab w:val="clear" w:pos="8306"/>
        </w:tabs>
        <w:spacing w:after="120" w:line="276" w:lineRule="auto"/>
        <w:jc w:val="both"/>
        <w:rPr>
          <w:b/>
          <w:i/>
        </w:rPr>
      </w:pPr>
      <w:r w:rsidRPr="00816BCD">
        <w:rPr>
          <w:b/>
          <w:i/>
        </w:rPr>
        <w:t>Regulations Affecting the Case:</w:t>
      </w:r>
    </w:p>
    <w:p w14:paraId="0495CCF5" w14:textId="77777777" w:rsidR="00652FEC" w:rsidRPr="007B51D5" w:rsidRDefault="00652FEC" w:rsidP="00B66F3E">
      <w:pPr>
        <w:pStyle w:val="Header"/>
        <w:tabs>
          <w:tab w:val="clear" w:pos="4153"/>
          <w:tab w:val="clear" w:pos="8306"/>
        </w:tabs>
        <w:spacing w:line="276" w:lineRule="auto"/>
        <w:jc w:val="both"/>
        <w:rPr>
          <w:i/>
        </w:rPr>
      </w:pPr>
      <w:r w:rsidRPr="007B51D5">
        <w:rPr>
          <w:i/>
        </w:rPr>
        <w:t xml:space="preserve">[Give </w:t>
      </w:r>
      <w:r>
        <w:rPr>
          <w:i/>
        </w:rPr>
        <w:t>details of the regulations and policies that you believe affect the case</w:t>
      </w:r>
      <w:r w:rsidRPr="007B51D5">
        <w:rPr>
          <w:i/>
        </w:rPr>
        <w:t>]</w:t>
      </w:r>
    </w:p>
    <w:p w14:paraId="01E480CA" w14:textId="77777777" w:rsidR="00652FEC" w:rsidRPr="00893C23" w:rsidRDefault="00652FEC" w:rsidP="00B66F3E">
      <w:pPr>
        <w:pStyle w:val="Header"/>
        <w:tabs>
          <w:tab w:val="clear" w:pos="4153"/>
          <w:tab w:val="clear" w:pos="8306"/>
        </w:tabs>
        <w:spacing w:line="276" w:lineRule="auto"/>
        <w:jc w:val="both"/>
      </w:pPr>
    </w:p>
    <w:p w14:paraId="362D782F" w14:textId="77777777" w:rsidR="00652FEC" w:rsidRPr="00816BCD" w:rsidRDefault="00652FEC" w:rsidP="00075170">
      <w:pPr>
        <w:pStyle w:val="Header"/>
        <w:tabs>
          <w:tab w:val="clear" w:pos="4153"/>
          <w:tab w:val="clear" w:pos="8306"/>
        </w:tabs>
        <w:spacing w:after="120" w:line="276" w:lineRule="auto"/>
        <w:jc w:val="both"/>
        <w:rPr>
          <w:b/>
          <w:i/>
        </w:rPr>
      </w:pPr>
      <w:r w:rsidRPr="00816BCD">
        <w:rPr>
          <w:b/>
          <w:i/>
        </w:rPr>
        <w:t>Comments</w:t>
      </w:r>
      <w:r>
        <w:rPr>
          <w:b/>
          <w:i/>
        </w:rPr>
        <w:t>:</w:t>
      </w:r>
    </w:p>
    <w:p w14:paraId="096882C3" w14:textId="77777777" w:rsidR="00652FEC" w:rsidRPr="00B21CF5" w:rsidRDefault="00652FEC" w:rsidP="00B66F3E">
      <w:pPr>
        <w:pStyle w:val="Header"/>
        <w:tabs>
          <w:tab w:val="clear" w:pos="4153"/>
          <w:tab w:val="clear" w:pos="8306"/>
        </w:tabs>
        <w:spacing w:line="276" w:lineRule="auto"/>
        <w:jc w:val="both"/>
        <w:rPr>
          <w:u w:val="single"/>
        </w:rPr>
      </w:pPr>
      <w:r w:rsidRPr="00B21CF5">
        <w:rPr>
          <w:u w:val="single"/>
        </w:rPr>
        <w:t>The appellants</w:t>
      </w:r>
      <w:r>
        <w:rPr>
          <w:u w:val="single"/>
        </w:rPr>
        <w:t xml:space="preserve"> right of appeal</w:t>
      </w:r>
    </w:p>
    <w:p w14:paraId="096D3B99" w14:textId="77777777" w:rsidR="00652FEC" w:rsidRDefault="00652FEC" w:rsidP="00B66F3E">
      <w:pPr>
        <w:pStyle w:val="Header"/>
        <w:tabs>
          <w:tab w:val="clear" w:pos="4153"/>
          <w:tab w:val="clear" w:pos="8306"/>
        </w:tabs>
        <w:spacing w:line="276" w:lineRule="auto"/>
        <w:jc w:val="both"/>
      </w:pPr>
      <w:r w:rsidRPr="005A721B">
        <w:t xml:space="preserve">The </w:t>
      </w:r>
      <w:r>
        <w:t>initial</w:t>
      </w:r>
      <w:r w:rsidRPr="005A721B">
        <w:t xml:space="preserve"> decision letter was dated </w:t>
      </w:r>
      <w:r>
        <w:t>****</w:t>
      </w:r>
      <w:r w:rsidRPr="005A721B">
        <w:t xml:space="preserve">, </w:t>
      </w:r>
      <w:r>
        <w:t xml:space="preserve">meaning that the member </w:t>
      </w:r>
      <w:r w:rsidRPr="005A721B">
        <w:t xml:space="preserve">made </w:t>
      </w:r>
      <w:r>
        <w:t>t</w:t>
      </w:r>
      <w:r w:rsidRPr="005A721B">
        <w:t>he</w:t>
      </w:r>
      <w:r>
        <w:t>i</w:t>
      </w:r>
      <w:r w:rsidRPr="005A721B">
        <w:t>r appeal wi</w:t>
      </w:r>
      <w:r>
        <w:t>thin/outside of the appropriate time scale.</w:t>
      </w:r>
    </w:p>
    <w:p w14:paraId="3E941E5F" w14:textId="77777777" w:rsidR="00652FEC" w:rsidRDefault="00652FEC" w:rsidP="00B66F3E">
      <w:pPr>
        <w:pStyle w:val="Header"/>
        <w:tabs>
          <w:tab w:val="clear" w:pos="4153"/>
          <w:tab w:val="clear" w:pos="8306"/>
        </w:tabs>
        <w:spacing w:line="276" w:lineRule="auto"/>
        <w:jc w:val="both"/>
      </w:pPr>
    </w:p>
    <w:p w14:paraId="535DE86B" w14:textId="77777777" w:rsidR="00652FEC" w:rsidRDefault="00652FEC" w:rsidP="00B66F3E">
      <w:pPr>
        <w:pStyle w:val="Header"/>
        <w:tabs>
          <w:tab w:val="clear" w:pos="4153"/>
          <w:tab w:val="clear" w:pos="8306"/>
        </w:tabs>
        <w:spacing w:line="276" w:lineRule="auto"/>
        <w:jc w:val="both"/>
        <w:rPr>
          <w:u w:val="single"/>
        </w:rPr>
      </w:pPr>
      <w:r>
        <w:rPr>
          <w:u w:val="single"/>
        </w:rPr>
        <w:t>Background to the case</w:t>
      </w:r>
    </w:p>
    <w:p w14:paraId="54AA3CC4" w14:textId="77777777" w:rsidR="00652FEC" w:rsidRPr="007B51D5" w:rsidRDefault="00652FEC" w:rsidP="00B66F3E">
      <w:pPr>
        <w:pStyle w:val="Header"/>
        <w:tabs>
          <w:tab w:val="clear" w:pos="4153"/>
          <w:tab w:val="clear" w:pos="8306"/>
        </w:tabs>
        <w:spacing w:line="276" w:lineRule="auto"/>
        <w:jc w:val="both"/>
        <w:rPr>
          <w:i/>
        </w:rPr>
      </w:pPr>
      <w:r w:rsidRPr="007B51D5">
        <w:rPr>
          <w:i/>
        </w:rPr>
        <w:t>[Give brief synopsis of the case, including any details that you will rely upon in reaching your conclusion]</w:t>
      </w:r>
    </w:p>
    <w:p w14:paraId="21EA1AA0" w14:textId="77777777" w:rsidR="00652FEC" w:rsidRDefault="00652FEC" w:rsidP="00B66F3E">
      <w:pPr>
        <w:pStyle w:val="Header"/>
        <w:tabs>
          <w:tab w:val="clear" w:pos="4153"/>
          <w:tab w:val="clear" w:pos="8306"/>
        </w:tabs>
        <w:spacing w:line="276" w:lineRule="auto"/>
        <w:jc w:val="both"/>
      </w:pPr>
    </w:p>
    <w:p w14:paraId="2D0C236C" w14:textId="77777777" w:rsidR="00652FEC" w:rsidRPr="00960D2F" w:rsidRDefault="00652FEC" w:rsidP="00B66F3E">
      <w:pPr>
        <w:pStyle w:val="Header"/>
        <w:tabs>
          <w:tab w:val="clear" w:pos="4153"/>
          <w:tab w:val="clear" w:pos="8306"/>
        </w:tabs>
        <w:spacing w:line="276" w:lineRule="auto"/>
        <w:jc w:val="both"/>
        <w:rPr>
          <w:u w:val="single"/>
        </w:rPr>
      </w:pPr>
      <w:r w:rsidRPr="00960D2F">
        <w:rPr>
          <w:u w:val="single"/>
        </w:rPr>
        <w:t>The handling of the app</w:t>
      </w:r>
      <w:r>
        <w:rPr>
          <w:u w:val="single"/>
        </w:rPr>
        <w:t>el</w:t>
      </w:r>
      <w:r w:rsidRPr="00960D2F">
        <w:rPr>
          <w:u w:val="single"/>
        </w:rPr>
        <w:t xml:space="preserve">lant’s initial </w:t>
      </w:r>
      <w:r>
        <w:rPr>
          <w:u w:val="single"/>
        </w:rPr>
        <w:t xml:space="preserve">request / complaint etc. </w:t>
      </w:r>
    </w:p>
    <w:p w14:paraId="45B7C206" w14:textId="77777777" w:rsidR="00652FEC" w:rsidRPr="007B51D5" w:rsidRDefault="00652FEC" w:rsidP="00B66F3E">
      <w:pPr>
        <w:pStyle w:val="Header"/>
        <w:tabs>
          <w:tab w:val="clear" w:pos="4153"/>
          <w:tab w:val="clear" w:pos="8306"/>
        </w:tabs>
        <w:spacing w:line="276" w:lineRule="auto"/>
        <w:jc w:val="both"/>
        <w:rPr>
          <w:i/>
        </w:rPr>
      </w:pPr>
      <w:r w:rsidRPr="007B51D5">
        <w:rPr>
          <w:i/>
        </w:rPr>
        <w:t>[If the employer has dealt with the case particularly badly or well, say so here and consider if this had any impact on the result of the appeal]</w:t>
      </w:r>
    </w:p>
    <w:p w14:paraId="359B2736" w14:textId="77777777" w:rsidR="00652FEC" w:rsidRDefault="00652FEC" w:rsidP="00B66F3E">
      <w:pPr>
        <w:pStyle w:val="Header"/>
        <w:tabs>
          <w:tab w:val="clear" w:pos="4153"/>
          <w:tab w:val="clear" w:pos="8306"/>
        </w:tabs>
        <w:spacing w:line="276" w:lineRule="auto"/>
        <w:jc w:val="both"/>
        <w:rPr>
          <w:b/>
          <w:i/>
        </w:rPr>
      </w:pPr>
    </w:p>
    <w:p w14:paraId="1C3C23F4" w14:textId="77777777" w:rsidR="00652FEC" w:rsidRDefault="00652FEC" w:rsidP="00075170">
      <w:pPr>
        <w:pStyle w:val="Header"/>
        <w:tabs>
          <w:tab w:val="clear" w:pos="4153"/>
          <w:tab w:val="clear" w:pos="8306"/>
        </w:tabs>
        <w:spacing w:after="120" w:line="276" w:lineRule="auto"/>
        <w:jc w:val="both"/>
        <w:rPr>
          <w:b/>
          <w:i/>
        </w:rPr>
      </w:pPr>
      <w:r>
        <w:rPr>
          <w:b/>
          <w:i/>
        </w:rPr>
        <w:t>Further Evidence:</w:t>
      </w:r>
    </w:p>
    <w:p w14:paraId="4A3BF93E" w14:textId="77777777" w:rsidR="00652FEC" w:rsidRPr="007B51D5" w:rsidRDefault="00652FEC" w:rsidP="00B66F3E">
      <w:pPr>
        <w:pStyle w:val="Header"/>
        <w:tabs>
          <w:tab w:val="clear" w:pos="4153"/>
          <w:tab w:val="clear" w:pos="8306"/>
        </w:tabs>
        <w:spacing w:line="276" w:lineRule="auto"/>
        <w:jc w:val="both"/>
        <w:rPr>
          <w:i/>
        </w:rPr>
      </w:pPr>
      <w:r>
        <w:rPr>
          <w:i/>
        </w:rPr>
        <w:t xml:space="preserve">[If you have requested further evidence that has or has not been provided state details of this </w:t>
      </w:r>
      <w:r w:rsidRPr="007B51D5">
        <w:rPr>
          <w:i/>
        </w:rPr>
        <w:t>here]</w:t>
      </w:r>
    </w:p>
    <w:p w14:paraId="79D5A2CD" w14:textId="77777777" w:rsidR="00652FEC" w:rsidRDefault="00652FEC" w:rsidP="00B66F3E">
      <w:pPr>
        <w:pStyle w:val="Header"/>
        <w:tabs>
          <w:tab w:val="clear" w:pos="4153"/>
          <w:tab w:val="clear" w:pos="8306"/>
        </w:tabs>
        <w:spacing w:line="276" w:lineRule="auto"/>
        <w:jc w:val="both"/>
      </w:pPr>
      <w:r>
        <w:t xml:space="preserve"> </w:t>
      </w:r>
    </w:p>
    <w:p w14:paraId="13D3862A" w14:textId="77777777" w:rsidR="00652FEC" w:rsidRDefault="00652FEC" w:rsidP="00075170">
      <w:pPr>
        <w:pStyle w:val="Header"/>
        <w:tabs>
          <w:tab w:val="clear" w:pos="4153"/>
          <w:tab w:val="clear" w:pos="8306"/>
        </w:tabs>
        <w:spacing w:after="120" w:line="276" w:lineRule="auto"/>
        <w:jc w:val="both"/>
        <w:rPr>
          <w:b/>
          <w:i/>
        </w:rPr>
      </w:pPr>
      <w:r>
        <w:rPr>
          <w:b/>
          <w:i/>
        </w:rPr>
        <w:t>Further Actions:</w:t>
      </w:r>
    </w:p>
    <w:p w14:paraId="34CEBE1E" w14:textId="77777777" w:rsidR="00652FEC" w:rsidRPr="007B51D5" w:rsidRDefault="00652FEC" w:rsidP="00B66F3E">
      <w:pPr>
        <w:pStyle w:val="Header"/>
        <w:tabs>
          <w:tab w:val="clear" w:pos="4153"/>
          <w:tab w:val="clear" w:pos="8306"/>
        </w:tabs>
        <w:spacing w:line="276" w:lineRule="auto"/>
        <w:jc w:val="both"/>
        <w:rPr>
          <w:i/>
        </w:rPr>
      </w:pPr>
      <w:r>
        <w:rPr>
          <w:i/>
        </w:rPr>
        <w:t>[If you are recommending that further action of some kind needs to be taken state this here]]</w:t>
      </w:r>
    </w:p>
    <w:p w14:paraId="7A605BF6" w14:textId="77777777" w:rsidR="00652FEC" w:rsidRDefault="00652FEC" w:rsidP="00B66F3E">
      <w:pPr>
        <w:pStyle w:val="Header"/>
        <w:tabs>
          <w:tab w:val="clear" w:pos="4153"/>
          <w:tab w:val="clear" w:pos="8306"/>
        </w:tabs>
        <w:spacing w:line="276" w:lineRule="auto"/>
        <w:jc w:val="both"/>
      </w:pPr>
    </w:p>
    <w:p w14:paraId="5DB4EF1E" w14:textId="77777777" w:rsidR="00652FEC" w:rsidRDefault="00652FEC" w:rsidP="00075170">
      <w:pPr>
        <w:pStyle w:val="Header"/>
        <w:tabs>
          <w:tab w:val="clear" w:pos="4153"/>
          <w:tab w:val="clear" w:pos="8306"/>
        </w:tabs>
        <w:spacing w:after="120" w:line="276" w:lineRule="auto"/>
        <w:jc w:val="both"/>
        <w:rPr>
          <w:b/>
          <w:i/>
        </w:rPr>
      </w:pPr>
      <w:r>
        <w:rPr>
          <w:b/>
          <w:i/>
        </w:rPr>
        <w:t>Conclusions:</w:t>
      </w:r>
    </w:p>
    <w:p w14:paraId="01462A65" w14:textId="77777777" w:rsidR="00652FEC" w:rsidRPr="007B51D5" w:rsidRDefault="00652FEC" w:rsidP="00B66F3E">
      <w:pPr>
        <w:pStyle w:val="Header"/>
        <w:tabs>
          <w:tab w:val="clear" w:pos="4153"/>
          <w:tab w:val="clear" w:pos="8306"/>
        </w:tabs>
        <w:spacing w:line="276" w:lineRule="auto"/>
        <w:jc w:val="both"/>
        <w:rPr>
          <w:i/>
        </w:rPr>
      </w:pPr>
      <w:r>
        <w:t>[</w:t>
      </w:r>
      <w:r w:rsidRPr="007B51D5">
        <w:rPr>
          <w:i/>
        </w:rPr>
        <w:t>State your conclusions and give the reasons why you have made them.]</w:t>
      </w:r>
    </w:p>
    <w:p w14:paraId="7BD505A8" w14:textId="77777777" w:rsidR="00075170" w:rsidRDefault="00075170">
      <w:pPr>
        <w:rPr>
          <w:i/>
          <w:lang w:eastAsia="en-GB"/>
        </w:rPr>
      </w:pPr>
      <w:r>
        <w:rPr>
          <w:i/>
          <w:lang w:eastAsia="en-GB"/>
        </w:rPr>
        <w:br w:type="page"/>
      </w:r>
    </w:p>
    <w:p w14:paraId="3646FB3D" w14:textId="77777777" w:rsidR="00075170" w:rsidRPr="008C2CDA" w:rsidRDefault="00075170" w:rsidP="00075170">
      <w:pPr>
        <w:spacing w:line="276" w:lineRule="auto"/>
        <w:jc w:val="both"/>
        <w:rPr>
          <w:b/>
          <w:sz w:val="24"/>
          <w:szCs w:val="24"/>
          <w:lang w:eastAsia="en-GB"/>
        </w:rPr>
      </w:pPr>
      <w:r w:rsidRPr="008C2CDA">
        <w:rPr>
          <w:b/>
          <w:i/>
          <w:sz w:val="24"/>
          <w:szCs w:val="24"/>
          <w:lang w:eastAsia="en-GB"/>
        </w:rPr>
        <w:lastRenderedPageBreak/>
        <w:t>Appendix C – Template decision letter</w:t>
      </w:r>
    </w:p>
    <w:p w14:paraId="5C212641" w14:textId="77777777" w:rsidR="00652FEC" w:rsidRPr="00926625" w:rsidRDefault="00652FEC" w:rsidP="00B66F3E">
      <w:pPr>
        <w:pStyle w:val="Header"/>
        <w:tabs>
          <w:tab w:val="clear" w:pos="4153"/>
          <w:tab w:val="clear" w:pos="8306"/>
        </w:tabs>
        <w:spacing w:line="276" w:lineRule="auto"/>
        <w:jc w:val="both"/>
      </w:pPr>
    </w:p>
    <w:p w14:paraId="7EC5764F" w14:textId="77777777" w:rsidR="00652FEC" w:rsidRDefault="00075170" w:rsidP="00B66F3E">
      <w:pPr>
        <w:pStyle w:val="Header"/>
        <w:tabs>
          <w:tab w:val="clear" w:pos="4153"/>
          <w:tab w:val="clear" w:pos="8306"/>
        </w:tabs>
        <w:spacing w:line="276" w:lineRule="auto"/>
        <w:jc w:val="both"/>
      </w:pPr>
      <w:r>
        <w:rPr>
          <w:b/>
          <w:i/>
        </w:rPr>
        <w:t xml:space="preserve">Action - </w:t>
      </w:r>
      <w:r w:rsidRPr="00075170">
        <w:rPr>
          <w:b/>
        </w:rPr>
        <w:t xml:space="preserve">A copy of your </w:t>
      </w:r>
      <w:r w:rsidR="00652FEC" w:rsidRPr="00075170">
        <w:rPr>
          <w:b/>
        </w:rPr>
        <w:t>Stage</w:t>
      </w:r>
      <w:r w:rsidRPr="00075170">
        <w:rPr>
          <w:b/>
        </w:rPr>
        <w:t xml:space="preserve"> 1 </w:t>
      </w:r>
      <w:r w:rsidR="00652FEC" w:rsidRPr="00075170">
        <w:rPr>
          <w:b/>
        </w:rPr>
        <w:t>decision</w:t>
      </w:r>
      <w:r w:rsidRPr="00075170">
        <w:rPr>
          <w:b/>
        </w:rPr>
        <w:t xml:space="preserve"> letter </w:t>
      </w:r>
      <w:r>
        <w:rPr>
          <w:b/>
        </w:rPr>
        <w:t>must</w:t>
      </w:r>
      <w:r w:rsidR="00652FEC" w:rsidRPr="00075170">
        <w:rPr>
          <w:b/>
        </w:rPr>
        <w:t xml:space="preserve"> be </w:t>
      </w:r>
      <w:r w:rsidRPr="00075170">
        <w:rPr>
          <w:b/>
        </w:rPr>
        <w:t>sent to GMPF, as the administering authority.</w:t>
      </w:r>
    </w:p>
    <w:p w14:paraId="7858A7B6" w14:textId="77777777" w:rsidR="009D77EB" w:rsidRDefault="009D77EB" w:rsidP="00B66F3E">
      <w:pPr>
        <w:spacing w:line="276" w:lineRule="auto"/>
        <w:jc w:val="both"/>
        <w:rPr>
          <w:i/>
          <w:lang w:eastAsia="en-GB"/>
        </w:rPr>
      </w:pPr>
    </w:p>
    <w:p w14:paraId="7C26EA6C" w14:textId="77777777" w:rsidR="00652FEC" w:rsidRDefault="00652FEC" w:rsidP="00B66F3E">
      <w:pPr>
        <w:spacing w:line="276" w:lineRule="auto"/>
        <w:jc w:val="both"/>
        <w:rPr>
          <w:i/>
        </w:rPr>
      </w:pPr>
      <w:r>
        <w:t xml:space="preserve">Dear </w:t>
      </w:r>
      <w:r>
        <w:rPr>
          <w:i/>
        </w:rPr>
        <w:t>applicant</w:t>
      </w:r>
    </w:p>
    <w:p w14:paraId="7BFC346E" w14:textId="77777777" w:rsidR="00652FEC" w:rsidRDefault="00652FEC" w:rsidP="00B66F3E">
      <w:pPr>
        <w:spacing w:line="276" w:lineRule="auto"/>
        <w:jc w:val="both"/>
      </w:pPr>
    </w:p>
    <w:p w14:paraId="15746244" w14:textId="77777777" w:rsidR="00075170" w:rsidRDefault="00652FEC" w:rsidP="00B66F3E">
      <w:pPr>
        <w:spacing w:line="276" w:lineRule="auto"/>
        <w:jc w:val="both"/>
        <w:rPr>
          <w:b/>
        </w:rPr>
      </w:pPr>
      <w:r w:rsidRPr="001B3F18">
        <w:rPr>
          <w:b/>
        </w:rPr>
        <w:t>Local Government Pension Scheme</w:t>
      </w:r>
      <w:r>
        <w:rPr>
          <w:b/>
        </w:rPr>
        <w:t xml:space="preserve"> – I</w:t>
      </w:r>
      <w:r w:rsidRPr="001B3F18">
        <w:rPr>
          <w:b/>
        </w:rPr>
        <w:t>nternal Dispute Resolutio</w:t>
      </w:r>
      <w:r>
        <w:rPr>
          <w:b/>
        </w:rPr>
        <w:t>n Procedure</w:t>
      </w:r>
    </w:p>
    <w:p w14:paraId="2CEA7963" w14:textId="77777777" w:rsidR="00652FEC" w:rsidRPr="001B3F18" w:rsidRDefault="00652FEC" w:rsidP="00B66F3E">
      <w:pPr>
        <w:spacing w:line="276" w:lineRule="auto"/>
        <w:jc w:val="both"/>
        <w:rPr>
          <w:b/>
        </w:rPr>
      </w:pPr>
      <w:r>
        <w:rPr>
          <w:b/>
        </w:rPr>
        <w:t xml:space="preserve">Stage 1 Decision </w:t>
      </w:r>
    </w:p>
    <w:p w14:paraId="3A3F84A9" w14:textId="77777777" w:rsidR="00652FEC" w:rsidRPr="001B3F18" w:rsidRDefault="00652FEC" w:rsidP="00B66F3E">
      <w:pPr>
        <w:spacing w:line="276" w:lineRule="auto"/>
        <w:jc w:val="both"/>
      </w:pPr>
    </w:p>
    <w:p w14:paraId="31D11BFD" w14:textId="77777777" w:rsidR="00652FEC" w:rsidRPr="003D6D24" w:rsidRDefault="00652FEC" w:rsidP="00B66F3E">
      <w:pPr>
        <w:spacing w:line="276" w:lineRule="auto"/>
        <w:jc w:val="both"/>
        <w:rPr>
          <w:i/>
        </w:rPr>
      </w:pPr>
      <w:r>
        <w:t>I refer to your complaint that I received on</w:t>
      </w:r>
      <w:r w:rsidRPr="001B3F18">
        <w:t xml:space="preserve"> [</w:t>
      </w:r>
      <w:r w:rsidRPr="001B3F18">
        <w:rPr>
          <w:i/>
        </w:rPr>
        <w:t>insert date].</w:t>
      </w:r>
      <w:r>
        <w:rPr>
          <w:i/>
        </w:rPr>
        <w:t xml:space="preserve"> </w:t>
      </w:r>
      <w:r>
        <w:t xml:space="preserve">In that appeal you asked me to consider </w:t>
      </w:r>
      <w:r>
        <w:rPr>
          <w:i/>
        </w:rPr>
        <w:t>[insert details of your understanding of the complaint].</w:t>
      </w:r>
    </w:p>
    <w:p w14:paraId="3E2B9586" w14:textId="77777777" w:rsidR="00652FEC" w:rsidRPr="001B3F18" w:rsidRDefault="00652FEC" w:rsidP="00B66F3E">
      <w:pPr>
        <w:spacing w:line="276" w:lineRule="auto"/>
        <w:jc w:val="both"/>
      </w:pPr>
    </w:p>
    <w:p w14:paraId="2913FCA3" w14:textId="77777777" w:rsidR="00652FEC" w:rsidRPr="008F133B" w:rsidRDefault="00652FEC" w:rsidP="00B66F3E">
      <w:pPr>
        <w:spacing w:line="276" w:lineRule="auto"/>
        <w:jc w:val="both"/>
        <w:rPr>
          <w:b/>
          <w:i/>
        </w:rPr>
      </w:pPr>
      <w:r w:rsidRPr="008F133B">
        <w:rPr>
          <w:b/>
          <w:i/>
        </w:rPr>
        <w:t>Regulations Affecting your Case</w:t>
      </w:r>
    </w:p>
    <w:p w14:paraId="7ECFD393" w14:textId="77777777" w:rsidR="00652FEC" w:rsidRPr="008F133B" w:rsidRDefault="00652FEC" w:rsidP="00B66F3E">
      <w:pPr>
        <w:spacing w:line="276" w:lineRule="auto"/>
        <w:jc w:val="both"/>
        <w:rPr>
          <w:b/>
          <w:i/>
        </w:rPr>
      </w:pPr>
    </w:p>
    <w:p w14:paraId="05F4B0DB" w14:textId="77777777" w:rsidR="00652FEC" w:rsidRPr="003D6D24" w:rsidRDefault="00652FEC" w:rsidP="00B66F3E">
      <w:pPr>
        <w:spacing w:line="276" w:lineRule="auto"/>
        <w:jc w:val="both"/>
        <w:rPr>
          <w:i/>
        </w:rPr>
      </w:pPr>
      <w:r w:rsidRPr="008F133B">
        <w:t xml:space="preserve">The LGPS is a statutory scheme, meaning that its rules are set by Parliament. </w:t>
      </w:r>
      <w:r>
        <w:rPr>
          <w:i/>
        </w:rPr>
        <w:t>[Insert details of the relevant regulations that affect the case]</w:t>
      </w:r>
    </w:p>
    <w:p w14:paraId="17317E2E" w14:textId="77777777" w:rsidR="00652FEC" w:rsidRDefault="00652FEC" w:rsidP="00B66F3E">
      <w:pPr>
        <w:spacing w:line="276" w:lineRule="auto"/>
        <w:jc w:val="both"/>
      </w:pPr>
    </w:p>
    <w:p w14:paraId="60C25C29" w14:textId="77777777" w:rsidR="00652FEC" w:rsidRDefault="00652FEC" w:rsidP="00B66F3E">
      <w:pPr>
        <w:spacing w:line="276" w:lineRule="auto"/>
        <w:jc w:val="both"/>
        <w:rPr>
          <w:b/>
          <w:i/>
        </w:rPr>
      </w:pPr>
      <w:r>
        <w:rPr>
          <w:b/>
          <w:i/>
        </w:rPr>
        <w:t>Employer Policy</w:t>
      </w:r>
    </w:p>
    <w:p w14:paraId="1B568C9B" w14:textId="77777777" w:rsidR="00652FEC" w:rsidRDefault="00652FEC" w:rsidP="00B66F3E">
      <w:pPr>
        <w:spacing w:line="276" w:lineRule="auto"/>
        <w:jc w:val="both"/>
        <w:rPr>
          <w:b/>
          <w:i/>
        </w:rPr>
      </w:pPr>
    </w:p>
    <w:p w14:paraId="625CC583" w14:textId="77777777" w:rsidR="00652FEC" w:rsidRPr="003D6D24" w:rsidRDefault="00652FEC" w:rsidP="00B66F3E">
      <w:pPr>
        <w:spacing w:line="276" w:lineRule="auto"/>
        <w:jc w:val="both"/>
        <w:rPr>
          <w:i/>
        </w:rPr>
      </w:pPr>
      <w:r>
        <w:rPr>
          <w:i/>
        </w:rPr>
        <w:t xml:space="preserve">[If there is a relevant employer policy to be considered, insert this here and include a copy of the policy, or the relevant part of it, and a reference to the scheme regulation that allows that policy]. </w:t>
      </w:r>
    </w:p>
    <w:p w14:paraId="1C121D11" w14:textId="77777777" w:rsidR="00652FEC" w:rsidRDefault="00652FEC" w:rsidP="00B66F3E">
      <w:pPr>
        <w:spacing w:line="276" w:lineRule="auto"/>
        <w:jc w:val="both"/>
      </w:pPr>
    </w:p>
    <w:p w14:paraId="7DF1CCEB" w14:textId="77777777" w:rsidR="00652FEC" w:rsidRPr="008F133B" w:rsidRDefault="00652FEC" w:rsidP="00B66F3E">
      <w:pPr>
        <w:spacing w:line="276" w:lineRule="auto"/>
        <w:jc w:val="both"/>
        <w:rPr>
          <w:b/>
          <w:i/>
        </w:rPr>
      </w:pPr>
      <w:r w:rsidRPr="008F133B">
        <w:rPr>
          <w:b/>
          <w:i/>
        </w:rPr>
        <w:t>Consideration of your Appeal and Determination</w:t>
      </w:r>
    </w:p>
    <w:p w14:paraId="404F58F8" w14:textId="77777777" w:rsidR="00652FEC" w:rsidRDefault="00652FEC" w:rsidP="00B66F3E">
      <w:pPr>
        <w:spacing w:line="276" w:lineRule="auto"/>
        <w:jc w:val="both"/>
      </w:pPr>
    </w:p>
    <w:p w14:paraId="3F14F6D7" w14:textId="77777777" w:rsidR="00652FEC" w:rsidRDefault="00652FEC" w:rsidP="00B66F3E">
      <w:pPr>
        <w:spacing w:line="276" w:lineRule="auto"/>
        <w:jc w:val="both"/>
        <w:rPr>
          <w:i/>
        </w:rPr>
      </w:pPr>
      <w:r>
        <w:rPr>
          <w:i/>
        </w:rPr>
        <w:t>[Give details here about the evidence you have received, your understanding of the facts of the case, the decision you have reached and the reasons for reaching this decision.]</w:t>
      </w:r>
    </w:p>
    <w:p w14:paraId="224E5A4B" w14:textId="77777777" w:rsidR="00652FEC" w:rsidRDefault="00652FEC" w:rsidP="00B66F3E">
      <w:pPr>
        <w:spacing w:line="276" w:lineRule="auto"/>
        <w:jc w:val="both"/>
        <w:rPr>
          <w:i/>
        </w:rPr>
      </w:pPr>
    </w:p>
    <w:p w14:paraId="32EAADF6" w14:textId="77777777" w:rsidR="00652FEC" w:rsidRPr="008F133B" w:rsidRDefault="00652FEC" w:rsidP="00B66F3E">
      <w:pPr>
        <w:spacing w:line="276" w:lineRule="auto"/>
        <w:jc w:val="both"/>
        <w:rPr>
          <w:b/>
          <w:i/>
        </w:rPr>
      </w:pPr>
      <w:r w:rsidRPr="008F133B">
        <w:rPr>
          <w:b/>
          <w:i/>
        </w:rPr>
        <w:t>Right of Appeal</w:t>
      </w:r>
    </w:p>
    <w:p w14:paraId="7020917A" w14:textId="77777777" w:rsidR="00652FEC" w:rsidRPr="008F133B" w:rsidRDefault="00652FEC" w:rsidP="00B66F3E">
      <w:pPr>
        <w:spacing w:line="276" w:lineRule="auto"/>
        <w:jc w:val="both"/>
      </w:pPr>
    </w:p>
    <w:p w14:paraId="2C79F0BB" w14:textId="77777777" w:rsidR="00652FEC" w:rsidRPr="008F133B" w:rsidRDefault="00652FEC" w:rsidP="00B66F3E">
      <w:pPr>
        <w:spacing w:line="276" w:lineRule="auto"/>
        <w:jc w:val="both"/>
      </w:pPr>
      <w:r w:rsidRPr="008F133B">
        <w:t xml:space="preserve">If you disagree with my decision you may ask for it to be reconsidered by a pensions referee that Tameside MBC (the administering authority for the Fund), has appointed. You: </w:t>
      </w:r>
    </w:p>
    <w:p w14:paraId="5D14EFB4" w14:textId="77777777" w:rsidR="00652FEC" w:rsidRPr="008F133B" w:rsidRDefault="00652FEC" w:rsidP="00B66F3E">
      <w:pPr>
        <w:spacing w:line="276" w:lineRule="auto"/>
        <w:ind w:left="720"/>
        <w:jc w:val="both"/>
      </w:pPr>
      <w:r w:rsidRPr="008F133B">
        <w:t xml:space="preserve">- must do this within six months of the date of this letter; </w:t>
      </w:r>
    </w:p>
    <w:p w14:paraId="073CA7F5" w14:textId="77777777" w:rsidR="00652FEC" w:rsidRPr="008F133B" w:rsidRDefault="00652FEC" w:rsidP="00B66F3E">
      <w:pPr>
        <w:spacing w:line="276" w:lineRule="auto"/>
        <w:ind w:left="720"/>
        <w:jc w:val="both"/>
      </w:pPr>
      <w:r w:rsidRPr="008F133B">
        <w:t xml:space="preserve">- your application must be in writing; </w:t>
      </w:r>
    </w:p>
    <w:p w14:paraId="3D041422" w14:textId="77777777" w:rsidR="00652FEC" w:rsidRPr="008F133B" w:rsidRDefault="00652FEC" w:rsidP="00B66F3E">
      <w:pPr>
        <w:spacing w:line="276" w:lineRule="auto"/>
        <w:ind w:left="720"/>
        <w:jc w:val="both"/>
      </w:pPr>
      <w:r w:rsidRPr="008F133B">
        <w:t xml:space="preserve">- you must state why you are dissatisfied with my decision; and </w:t>
      </w:r>
    </w:p>
    <w:p w14:paraId="608523AE" w14:textId="77777777" w:rsidR="00652FEC" w:rsidRPr="008F133B" w:rsidRDefault="00652FEC" w:rsidP="00B66F3E">
      <w:pPr>
        <w:spacing w:line="276" w:lineRule="auto"/>
        <w:ind w:left="720"/>
        <w:jc w:val="both"/>
      </w:pPr>
      <w:r w:rsidRPr="008F133B">
        <w:t xml:space="preserve">- you must include with your application a copy of this letter. </w:t>
      </w:r>
    </w:p>
    <w:p w14:paraId="6EB6C76A" w14:textId="77777777" w:rsidR="00652FEC" w:rsidRPr="008F133B" w:rsidRDefault="00652FEC" w:rsidP="00B66F3E">
      <w:pPr>
        <w:spacing w:line="276" w:lineRule="auto"/>
        <w:jc w:val="both"/>
      </w:pPr>
    </w:p>
    <w:p w14:paraId="750D1B5A" w14:textId="77777777" w:rsidR="00075170" w:rsidRDefault="00075170">
      <w:r>
        <w:br w:type="page"/>
      </w:r>
    </w:p>
    <w:p w14:paraId="12DF30A0" w14:textId="77777777" w:rsidR="00652FEC" w:rsidRPr="008F133B" w:rsidRDefault="00652FEC" w:rsidP="00B66F3E">
      <w:pPr>
        <w:spacing w:line="276" w:lineRule="auto"/>
        <w:jc w:val="both"/>
      </w:pPr>
      <w:r w:rsidRPr="008F133B">
        <w:lastRenderedPageBreak/>
        <w:t xml:space="preserve">The Pensions Referees' address is: </w:t>
      </w:r>
    </w:p>
    <w:p w14:paraId="17593761" w14:textId="77777777" w:rsidR="00652FEC" w:rsidRPr="008F133B" w:rsidRDefault="00652FEC" w:rsidP="00B66F3E">
      <w:pPr>
        <w:spacing w:line="276" w:lineRule="auto"/>
        <w:ind w:left="720"/>
        <w:jc w:val="both"/>
      </w:pPr>
      <w:r w:rsidRPr="008F133B">
        <w:t xml:space="preserve">The Pensions Referee </w:t>
      </w:r>
    </w:p>
    <w:p w14:paraId="54AE4221" w14:textId="77777777" w:rsidR="00652FEC" w:rsidRPr="00A12219" w:rsidRDefault="00652FEC" w:rsidP="00B66F3E">
      <w:pPr>
        <w:spacing w:line="276" w:lineRule="auto"/>
        <w:ind w:left="720"/>
        <w:jc w:val="both"/>
      </w:pPr>
      <w:r>
        <w:t xml:space="preserve">Guardsman </w:t>
      </w:r>
      <w:r>
        <w:rPr>
          <w:i/>
        </w:rPr>
        <w:t xml:space="preserve">Tony Downes </w:t>
      </w:r>
      <w:r>
        <w:t>House</w:t>
      </w:r>
    </w:p>
    <w:p w14:paraId="3C2BC72D" w14:textId="77777777" w:rsidR="00652FEC" w:rsidRPr="008F133B" w:rsidRDefault="00652FEC" w:rsidP="00B66F3E">
      <w:pPr>
        <w:spacing w:line="276" w:lineRule="auto"/>
        <w:ind w:left="720"/>
        <w:jc w:val="both"/>
      </w:pPr>
      <w:r>
        <w:t>5 Manchester Road</w:t>
      </w:r>
    </w:p>
    <w:p w14:paraId="7684E55B" w14:textId="77777777" w:rsidR="00652FEC" w:rsidRPr="008F133B" w:rsidRDefault="00652FEC" w:rsidP="00B66F3E">
      <w:pPr>
        <w:spacing w:line="276" w:lineRule="auto"/>
        <w:ind w:left="720"/>
        <w:jc w:val="both"/>
      </w:pPr>
      <w:proofErr w:type="spellStart"/>
      <w:r>
        <w:t>Droyslden</w:t>
      </w:r>
      <w:proofErr w:type="spellEnd"/>
    </w:p>
    <w:p w14:paraId="635FD65B" w14:textId="77777777" w:rsidR="00652FEC" w:rsidRPr="008F133B" w:rsidRDefault="00652FEC" w:rsidP="00B66F3E">
      <w:pPr>
        <w:spacing w:line="276" w:lineRule="auto"/>
        <w:ind w:left="720"/>
        <w:jc w:val="both"/>
      </w:pPr>
      <w:r>
        <w:t>M43 6SF</w:t>
      </w:r>
      <w:r w:rsidRPr="008F133B">
        <w:t xml:space="preserve"> </w:t>
      </w:r>
    </w:p>
    <w:p w14:paraId="6EAF5C77" w14:textId="77777777" w:rsidR="00652FEC" w:rsidRDefault="00652FEC" w:rsidP="00B66F3E">
      <w:pPr>
        <w:spacing w:line="276" w:lineRule="auto"/>
        <w:jc w:val="both"/>
      </w:pPr>
    </w:p>
    <w:p w14:paraId="587B214A" w14:textId="77777777" w:rsidR="00124E61" w:rsidRPr="00E252D1" w:rsidRDefault="00124E61" w:rsidP="00B66F3E">
      <w:pPr>
        <w:overflowPunct w:val="0"/>
        <w:autoSpaceDE w:val="0"/>
        <w:autoSpaceDN w:val="0"/>
        <w:adjustRightInd w:val="0"/>
        <w:spacing w:line="276" w:lineRule="auto"/>
        <w:jc w:val="both"/>
        <w:textAlignment w:val="baseline"/>
      </w:pPr>
      <w:r w:rsidRPr="00E252D1">
        <w:t>You also have the right to refer your complaint to The Pensions Ombudsman free of charge.</w:t>
      </w:r>
    </w:p>
    <w:p w14:paraId="06B8E8A1" w14:textId="77777777" w:rsidR="00124E61" w:rsidRPr="00E252D1" w:rsidRDefault="00124E61" w:rsidP="00B66F3E">
      <w:pPr>
        <w:overflowPunct w:val="0"/>
        <w:autoSpaceDE w:val="0"/>
        <w:autoSpaceDN w:val="0"/>
        <w:adjustRightInd w:val="0"/>
        <w:spacing w:line="276" w:lineRule="auto"/>
        <w:jc w:val="both"/>
        <w:textAlignment w:val="baseline"/>
      </w:pPr>
    </w:p>
    <w:p w14:paraId="7EC12CAB" w14:textId="77777777" w:rsidR="00124E61" w:rsidRPr="00E252D1" w:rsidRDefault="00124E61" w:rsidP="00B66F3E">
      <w:pPr>
        <w:overflowPunct w:val="0"/>
        <w:autoSpaceDE w:val="0"/>
        <w:autoSpaceDN w:val="0"/>
        <w:adjustRightInd w:val="0"/>
        <w:spacing w:line="276" w:lineRule="auto"/>
        <w:jc w:val="both"/>
        <w:textAlignment w:val="baseline"/>
      </w:pPr>
      <w:r w:rsidRPr="00E252D1">
        <w:t>The Pensions Ombudsman deals with complaints and disputes which concern the administration and/or management of occupational and personal pension schemes.</w:t>
      </w:r>
    </w:p>
    <w:p w14:paraId="53DBA790" w14:textId="77777777" w:rsidR="00124E61" w:rsidRPr="00E252D1" w:rsidRDefault="00124E61" w:rsidP="00B66F3E">
      <w:pPr>
        <w:overflowPunct w:val="0"/>
        <w:autoSpaceDE w:val="0"/>
        <w:autoSpaceDN w:val="0"/>
        <w:adjustRightInd w:val="0"/>
        <w:spacing w:line="276" w:lineRule="auto"/>
        <w:jc w:val="both"/>
        <w:textAlignment w:val="baseline"/>
      </w:pPr>
    </w:p>
    <w:p w14:paraId="2CB81A80" w14:textId="77777777" w:rsidR="00124E61" w:rsidRPr="00E252D1" w:rsidRDefault="00124E61" w:rsidP="00B66F3E">
      <w:pPr>
        <w:overflowPunct w:val="0"/>
        <w:autoSpaceDE w:val="0"/>
        <w:autoSpaceDN w:val="0"/>
        <w:adjustRightInd w:val="0"/>
        <w:spacing w:line="276" w:lineRule="auto"/>
        <w:jc w:val="both"/>
        <w:textAlignment w:val="baseline"/>
      </w:pPr>
      <w:r w:rsidRPr="00E252D1">
        <w:t>Contact with The Pensions Ombudsman about a complaint needs to be made within three years of when the event(s) you are complaining about happened – or, if later, within three years of when you first knew about it (or ought to have known about it). There is discretion for those time limits to be extended.</w:t>
      </w:r>
    </w:p>
    <w:p w14:paraId="2DDD7C83" w14:textId="77777777" w:rsidR="00124E61" w:rsidRPr="00E252D1" w:rsidRDefault="00124E61" w:rsidP="00B66F3E">
      <w:pPr>
        <w:overflowPunct w:val="0"/>
        <w:autoSpaceDE w:val="0"/>
        <w:autoSpaceDN w:val="0"/>
        <w:adjustRightInd w:val="0"/>
        <w:spacing w:line="276" w:lineRule="auto"/>
        <w:jc w:val="both"/>
        <w:textAlignment w:val="baseline"/>
      </w:pPr>
    </w:p>
    <w:p w14:paraId="24FE8987" w14:textId="77777777" w:rsidR="00075170" w:rsidRDefault="00124E61" w:rsidP="00B66F3E">
      <w:pPr>
        <w:overflowPunct w:val="0"/>
        <w:autoSpaceDE w:val="0"/>
        <w:autoSpaceDN w:val="0"/>
        <w:adjustRightInd w:val="0"/>
        <w:spacing w:line="276" w:lineRule="auto"/>
        <w:jc w:val="both"/>
        <w:textAlignment w:val="baseline"/>
      </w:pPr>
      <w:r w:rsidRPr="00E252D1">
        <w:t xml:space="preserve">The Pensions Ombudsman can be contacted at 10 South Colonnade, Canary Wharf, E14 4PU. Tel: 0800 917 4487.  </w:t>
      </w:r>
    </w:p>
    <w:p w14:paraId="53EED503" w14:textId="77777777" w:rsidR="00075170" w:rsidRDefault="00124E61" w:rsidP="00B66F3E">
      <w:pPr>
        <w:overflowPunct w:val="0"/>
        <w:autoSpaceDE w:val="0"/>
        <w:autoSpaceDN w:val="0"/>
        <w:adjustRightInd w:val="0"/>
        <w:spacing w:line="276" w:lineRule="auto"/>
        <w:jc w:val="both"/>
        <w:textAlignment w:val="baseline"/>
      </w:pPr>
      <w:r w:rsidRPr="00E252D1">
        <w:t xml:space="preserve">Email: </w:t>
      </w:r>
      <w:hyperlink r:id="rId15" w:history="1">
        <w:r w:rsidR="00E252D1" w:rsidRPr="00137D29">
          <w:rPr>
            <w:rStyle w:val="Hyperlink"/>
          </w:rPr>
          <w:t>enquiries@pensions-ombudsman.org.uk</w:t>
        </w:r>
      </w:hyperlink>
      <w:r w:rsidR="00E252D1">
        <w:rPr>
          <w:u w:val="single"/>
        </w:rPr>
        <w:t xml:space="preserve">  </w:t>
      </w:r>
      <w:r w:rsidRPr="00E252D1">
        <w:t xml:space="preserve"> </w:t>
      </w:r>
    </w:p>
    <w:p w14:paraId="0C6EAD2F" w14:textId="77777777" w:rsidR="00124E61" w:rsidRPr="00E252D1" w:rsidRDefault="00124E61" w:rsidP="00B66F3E">
      <w:pPr>
        <w:overflowPunct w:val="0"/>
        <w:autoSpaceDE w:val="0"/>
        <w:autoSpaceDN w:val="0"/>
        <w:adjustRightInd w:val="0"/>
        <w:spacing w:line="276" w:lineRule="auto"/>
        <w:jc w:val="both"/>
        <w:textAlignment w:val="baseline"/>
      </w:pPr>
      <w:r w:rsidRPr="00E252D1">
        <w:t xml:space="preserve">Website: </w:t>
      </w:r>
      <w:hyperlink r:id="rId16" w:history="1">
        <w:r w:rsidR="00E252D1" w:rsidRPr="00137D29">
          <w:rPr>
            <w:rStyle w:val="Hyperlink"/>
          </w:rPr>
          <w:t>www.pensions-ombudsman.org.uk</w:t>
        </w:r>
      </w:hyperlink>
      <w:r w:rsidR="00E252D1">
        <w:rPr>
          <w:u w:val="single"/>
        </w:rPr>
        <w:t xml:space="preserve"> </w:t>
      </w:r>
      <w:r w:rsidRPr="00E252D1">
        <w:t xml:space="preserve"> </w:t>
      </w:r>
    </w:p>
    <w:p w14:paraId="0CF6966E" w14:textId="77777777" w:rsidR="00124E61" w:rsidRPr="00E252D1" w:rsidRDefault="00124E61" w:rsidP="00B66F3E">
      <w:pPr>
        <w:overflowPunct w:val="0"/>
        <w:autoSpaceDE w:val="0"/>
        <w:autoSpaceDN w:val="0"/>
        <w:adjustRightInd w:val="0"/>
        <w:spacing w:line="276" w:lineRule="auto"/>
        <w:jc w:val="both"/>
        <w:textAlignment w:val="baseline"/>
      </w:pPr>
    </w:p>
    <w:p w14:paraId="6AF5AFD5" w14:textId="77777777" w:rsidR="00124E61" w:rsidRPr="00E252D1" w:rsidRDefault="00124E61" w:rsidP="00B66F3E">
      <w:pPr>
        <w:overflowPunct w:val="0"/>
        <w:autoSpaceDE w:val="0"/>
        <w:autoSpaceDN w:val="0"/>
        <w:adjustRightInd w:val="0"/>
        <w:spacing w:line="276" w:lineRule="auto"/>
        <w:jc w:val="both"/>
        <w:textAlignment w:val="baseline"/>
      </w:pPr>
      <w:r w:rsidRPr="00E252D1">
        <w:t xml:space="preserve">You can also submit a complaint form online: </w:t>
      </w:r>
      <w:hyperlink r:id="rId17" w:history="1">
        <w:r w:rsidR="00E252D1" w:rsidRPr="00137D29">
          <w:rPr>
            <w:rStyle w:val="Hyperlink"/>
          </w:rPr>
          <w:t>www.pensions-ombudsman.org.uk/our-service/make-a-complaint/</w:t>
        </w:r>
      </w:hyperlink>
      <w:r w:rsidR="00E252D1">
        <w:rPr>
          <w:u w:val="single"/>
        </w:rPr>
        <w:t xml:space="preserve">. </w:t>
      </w:r>
    </w:p>
    <w:p w14:paraId="6E676F38" w14:textId="77777777" w:rsidR="00124E61" w:rsidRPr="00E252D1" w:rsidRDefault="00124E61" w:rsidP="00B66F3E">
      <w:pPr>
        <w:overflowPunct w:val="0"/>
        <w:autoSpaceDE w:val="0"/>
        <w:autoSpaceDN w:val="0"/>
        <w:adjustRightInd w:val="0"/>
        <w:spacing w:line="276" w:lineRule="auto"/>
        <w:jc w:val="both"/>
        <w:textAlignment w:val="baseline"/>
      </w:pPr>
    </w:p>
    <w:p w14:paraId="1122A677" w14:textId="77777777" w:rsidR="00124E61" w:rsidRPr="00E252D1" w:rsidRDefault="00124E61" w:rsidP="00B66F3E">
      <w:pPr>
        <w:overflowPunct w:val="0"/>
        <w:autoSpaceDE w:val="0"/>
        <w:autoSpaceDN w:val="0"/>
        <w:adjustRightInd w:val="0"/>
        <w:spacing w:line="276" w:lineRule="auto"/>
        <w:jc w:val="both"/>
        <w:textAlignment w:val="baseline"/>
      </w:pPr>
      <w:r w:rsidRPr="00E252D1">
        <w:t>If you have general requests for information or guidance concerning your pension arrangements contact:</w:t>
      </w:r>
    </w:p>
    <w:p w14:paraId="29987504" w14:textId="526D11B7" w:rsidR="00124E61" w:rsidRDefault="00124E61" w:rsidP="00B66F3E">
      <w:pPr>
        <w:overflowPunct w:val="0"/>
        <w:autoSpaceDE w:val="0"/>
        <w:autoSpaceDN w:val="0"/>
        <w:adjustRightInd w:val="0"/>
        <w:spacing w:line="276" w:lineRule="auto"/>
        <w:jc w:val="both"/>
        <w:textAlignment w:val="baseline"/>
      </w:pPr>
    </w:p>
    <w:p w14:paraId="20A4E3BC" w14:textId="77777777" w:rsidR="00952B21" w:rsidRPr="0050326A" w:rsidRDefault="00952B21" w:rsidP="00952B21">
      <w:pPr>
        <w:jc w:val="both"/>
        <w:rPr>
          <w:lang w:val="en-US"/>
        </w:rPr>
      </w:pPr>
      <w:r w:rsidRPr="0050326A">
        <w:rPr>
          <w:lang w:val="en-US"/>
        </w:rPr>
        <w:t>Money and Pensions Service</w:t>
      </w:r>
    </w:p>
    <w:p w14:paraId="70C16096" w14:textId="77777777" w:rsidR="00952B21" w:rsidRPr="0050326A" w:rsidRDefault="00952B21" w:rsidP="00952B21">
      <w:pPr>
        <w:jc w:val="both"/>
        <w:rPr>
          <w:lang w:val="en-US"/>
        </w:rPr>
      </w:pPr>
      <w:r w:rsidRPr="0050326A">
        <w:rPr>
          <w:lang w:val="en-US"/>
        </w:rPr>
        <w:t xml:space="preserve">120 </w:t>
      </w:r>
      <w:proofErr w:type="spellStart"/>
      <w:r w:rsidRPr="0050326A">
        <w:rPr>
          <w:lang w:val="en-US"/>
        </w:rPr>
        <w:t>Holburn</w:t>
      </w:r>
      <w:proofErr w:type="spellEnd"/>
      <w:r w:rsidRPr="0050326A">
        <w:rPr>
          <w:lang w:val="en-US"/>
        </w:rPr>
        <w:t>,</w:t>
      </w:r>
    </w:p>
    <w:p w14:paraId="45A34AA9" w14:textId="77777777" w:rsidR="00952B21" w:rsidRPr="0050326A" w:rsidRDefault="00952B21" w:rsidP="00952B21">
      <w:pPr>
        <w:jc w:val="both"/>
        <w:rPr>
          <w:lang w:val="en-US"/>
        </w:rPr>
      </w:pPr>
      <w:r w:rsidRPr="0050326A">
        <w:rPr>
          <w:lang w:val="en-US"/>
        </w:rPr>
        <w:t xml:space="preserve">London, </w:t>
      </w:r>
    </w:p>
    <w:p w14:paraId="24740C17" w14:textId="77777777" w:rsidR="00952B21" w:rsidRPr="0050326A" w:rsidRDefault="00952B21" w:rsidP="00952B21">
      <w:pPr>
        <w:spacing w:line="276" w:lineRule="auto"/>
      </w:pPr>
      <w:r w:rsidRPr="0050326A">
        <w:rPr>
          <w:lang w:val="en-US"/>
        </w:rPr>
        <w:t>EC1N 2TD</w:t>
      </w:r>
      <w:r w:rsidRPr="0050326A">
        <w:tab/>
      </w:r>
      <w:r w:rsidRPr="0050326A">
        <w:tab/>
        <w:t>Telephone: 0800 011 3797</w:t>
      </w:r>
    </w:p>
    <w:p w14:paraId="130087E7" w14:textId="77777777" w:rsidR="00952B21" w:rsidRPr="0050326A" w:rsidRDefault="00952B21" w:rsidP="00952B21">
      <w:pPr>
        <w:spacing w:line="276" w:lineRule="auto"/>
      </w:pPr>
    </w:p>
    <w:p w14:paraId="166A6F94" w14:textId="77777777" w:rsidR="00952B21" w:rsidRPr="00FE6E2F" w:rsidRDefault="00952B21" w:rsidP="00952B21">
      <w:pPr>
        <w:spacing w:line="276" w:lineRule="auto"/>
      </w:pPr>
      <w:r w:rsidRPr="0050326A">
        <w:t xml:space="preserve">Website: </w:t>
      </w:r>
      <w:hyperlink r:id="rId18" w:history="1">
        <w:r w:rsidRPr="00F62045">
          <w:rPr>
            <w:rStyle w:val="Hyperlink"/>
          </w:rPr>
          <w:t>www.</w:t>
        </w:r>
        <w:r>
          <w:rPr>
            <w:rStyle w:val="Hyperlink"/>
          </w:rPr>
          <w:t>mon</w:t>
        </w:r>
        <w:r w:rsidRPr="00F62045">
          <w:rPr>
            <w:rStyle w:val="Hyperlink"/>
          </w:rPr>
          <w:t>e</w:t>
        </w:r>
        <w:r>
          <w:rPr>
            <w:rStyle w:val="Hyperlink"/>
          </w:rPr>
          <w:t>yhelper</w:t>
        </w:r>
        <w:r w:rsidRPr="00F62045">
          <w:rPr>
            <w:rStyle w:val="Hyperlink"/>
          </w:rPr>
          <w:t>.org.uk/</w:t>
        </w:r>
      </w:hyperlink>
      <w:r>
        <w:t xml:space="preserve"> </w:t>
      </w:r>
    </w:p>
    <w:p w14:paraId="3D4D8D2C" w14:textId="77777777" w:rsidR="00952B21" w:rsidRPr="00E252D1" w:rsidRDefault="00952B21" w:rsidP="00B66F3E">
      <w:pPr>
        <w:overflowPunct w:val="0"/>
        <w:autoSpaceDE w:val="0"/>
        <w:autoSpaceDN w:val="0"/>
        <w:adjustRightInd w:val="0"/>
        <w:spacing w:line="276" w:lineRule="auto"/>
        <w:jc w:val="both"/>
        <w:textAlignment w:val="baseline"/>
      </w:pPr>
    </w:p>
    <w:p w14:paraId="58CDDC50" w14:textId="77777777" w:rsidR="00652FEC" w:rsidRDefault="00652FEC" w:rsidP="00B66F3E">
      <w:pPr>
        <w:spacing w:line="276" w:lineRule="auto"/>
        <w:jc w:val="both"/>
      </w:pPr>
      <w:r w:rsidRPr="001B3F18">
        <w:t>Yours sincerely,</w:t>
      </w:r>
    </w:p>
    <w:p w14:paraId="6C89DC4D" w14:textId="77777777" w:rsidR="00652FEC" w:rsidRDefault="00652FEC" w:rsidP="00B66F3E">
      <w:pPr>
        <w:spacing w:line="276" w:lineRule="auto"/>
        <w:jc w:val="both"/>
      </w:pPr>
    </w:p>
    <w:p w14:paraId="7FD55DBF" w14:textId="77777777" w:rsidR="008C2CDA" w:rsidRDefault="008C2CDA" w:rsidP="00B66F3E">
      <w:pPr>
        <w:spacing w:line="276" w:lineRule="auto"/>
        <w:jc w:val="both"/>
      </w:pPr>
    </w:p>
    <w:p w14:paraId="377A5841" w14:textId="77777777" w:rsidR="008C2CDA" w:rsidRDefault="008C2CDA" w:rsidP="00B66F3E">
      <w:pPr>
        <w:spacing w:line="276" w:lineRule="auto"/>
        <w:jc w:val="both"/>
      </w:pPr>
    </w:p>
    <w:p w14:paraId="6B9896CB" w14:textId="77777777" w:rsidR="00652FEC" w:rsidRPr="00B31017" w:rsidRDefault="00652FEC" w:rsidP="00B66F3E">
      <w:pPr>
        <w:spacing w:line="276" w:lineRule="auto"/>
        <w:jc w:val="both"/>
      </w:pPr>
      <w:r>
        <w:rPr>
          <w:i/>
        </w:rPr>
        <w:t>Specified Person/Stage One Referee</w:t>
      </w:r>
    </w:p>
    <w:sectPr w:rsidR="00652FEC" w:rsidRPr="00B31017" w:rsidSect="00652FEC">
      <w:headerReference w:type="default" r:id="rId19"/>
      <w:footerReference w:type="default" r:id="rId20"/>
      <w:pgSz w:w="11906" w:h="16838" w:code="9"/>
      <w:pgMar w:top="1440" w:right="1797" w:bottom="1440" w:left="1797" w:header="709" w:footer="709" w:gutter="0"/>
      <w:paperSrc w:first="11" w:other="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7744" w14:textId="77777777" w:rsidR="00E75CAC" w:rsidRDefault="00E75CAC">
      <w:r>
        <w:separator/>
      </w:r>
    </w:p>
  </w:endnote>
  <w:endnote w:type="continuationSeparator" w:id="0">
    <w:p w14:paraId="786CD269" w14:textId="77777777" w:rsidR="00E75CAC" w:rsidRDefault="00E7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9EF5" w14:textId="77777777" w:rsidR="00E75CAC" w:rsidRDefault="00E75CAC" w:rsidP="002A3606">
    <w:pPr>
      <w:pStyle w:val="Footer"/>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54E97">
      <w:rPr>
        <w:rStyle w:val="PageNumber"/>
        <w:rFonts w:cs="Arial"/>
        <w:noProof/>
      </w:rPr>
      <w:t>16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4580" w14:textId="77777777" w:rsidR="00E75CAC" w:rsidRDefault="00E75CAC">
      <w:r>
        <w:separator/>
      </w:r>
    </w:p>
  </w:footnote>
  <w:footnote w:type="continuationSeparator" w:id="0">
    <w:p w14:paraId="55AA4A97" w14:textId="77777777" w:rsidR="00E75CAC" w:rsidRDefault="00E75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5826" w14:textId="77777777" w:rsidR="00E75CAC" w:rsidRPr="003260B4" w:rsidRDefault="00E75CAC">
    <w:pPr>
      <w:pStyle w:val="Header"/>
      <w:rPr>
        <w:b/>
      </w:rPr>
    </w:pPr>
    <w:r w:rsidRPr="00A360F6">
      <w:rPr>
        <w:b/>
        <w:sz w:val="36"/>
        <w:szCs w:val="36"/>
      </w:rPr>
      <w:t>Factsheet 6</w:t>
    </w:r>
    <w:r>
      <w:rPr>
        <w:b/>
      </w:rPr>
      <w:t xml:space="preserve">                       </w:t>
    </w:r>
    <w:r>
      <w:rPr>
        <w:b/>
      </w:rPr>
      <w:tab/>
      <w:t xml:space="preserve">                                   </w:t>
    </w:r>
    <w:r>
      <w:rPr>
        <w:b/>
        <w:noProof/>
        <w:lang w:eastAsia="en-GB"/>
      </w:rPr>
      <w:drawing>
        <wp:inline distT="0" distB="0" distL="0" distR="0" wp14:anchorId="2B876160" wp14:editId="03AF66D6">
          <wp:extent cx="135255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904875"/>
                  </a:xfrm>
                  <a:prstGeom prst="rect">
                    <a:avLst/>
                  </a:prstGeom>
                  <a:noFill/>
                  <a:ln>
                    <a:noFill/>
                  </a:ln>
                </pic:spPr>
              </pic:pic>
            </a:graphicData>
          </a:graphic>
        </wp:inline>
      </w:drawing>
    </w:r>
  </w:p>
  <w:p w14:paraId="29A57F60" w14:textId="77777777" w:rsidR="00E75CAC" w:rsidRDefault="00E75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6D8"/>
    <w:multiLevelType w:val="hybridMultilevel"/>
    <w:tmpl w:val="8FA059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75C4B"/>
    <w:multiLevelType w:val="multilevel"/>
    <w:tmpl w:val="E2269146"/>
    <w:lvl w:ilvl="0">
      <w:start w:val="3"/>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0D1510EF"/>
    <w:multiLevelType w:val="multilevel"/>
    <w:tmpl w:val="AAA04E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07509F2"/>
    <w:multiLevelType w:val="hybridMultilevel"/>
    <w:tmpl w:val="7C48481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1886756A"/>
    <w:multiLevelType w:val="multilevel"/>
    <w:tmpl w:val="CA9415B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15:restartNumberingAfterBreak="0">
    <w:nsid w:val="1A7C33F3"/>
    <w:multiLevelType w:val="hybridMultilevel"/>
    <w:tmpl w:val="3E72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470F2"/>
    <w:multiLevelType w:val="hybridMultilevel"/>
    <w:tmpl w:val="8F0E855C"/>
    <w:lvl w:ilvl="0" w:tplc="04090001">
      <w:start w:val="1"/>
      <w:numFmt w:val="bullet"/>
      <w:lvlText w:val=""/>
      <w:lvlJc w:val="left"/>
      <w:pPr>
        <w:tabs>
          <w:tab w:val="num" w:pos="120"/>
        </w:tabs>
        <w:ind w:left="120" w:hanging="360"/>
      </w:pPr>
      <w:rPr>
        <w:rFonts w:ascii="Symbol" w:hAnsi="Symbol" w:hint="default"/>
      </w:rPr>
    </w:lvl>
    <w:lvl w:ilvl="1" w:tplc="04090003">
      <w:start w:val="1"/>
      <w:numFmt w:val="bullet"/>
      <w:lvlText w:val="o"/>
      <w:lvlJc w:val="left"/>
      <w:pPr>
        <w:tabs>
          <w:tab w:val="num" w:pos="840"/>
        </w:tabs>
        <w:ind w:left="840" w:hanging="360"/>
      </w:pPr>
      <w:rPr>
        <w:rFonts w:ascii="Courier New" w:hAnsi="Courier New" w:hint="default"/>
      </w:rPr>
    </w:lvl>
    <w:lvl w:ilvl="2" w:tplc="04090005" w:tentative="1">
      <w:start w:val="1"/>
      <w:numFmt w:val="bullet"/>
      <w:lvlText w:val=""/>
      <w:lvlJc w:val="left"/>
      <w:pPr>
        <w:tabs>
          <w:tab w:val="num" w:pos="1560"/>
        </w:tabs>
        <w:ind w:left="156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3000"/>
        </w:tabs>
        <w:ind w:left="3000" w:hanging="360"/>
      </w:pPr>
      <w:rPr>
        <w:rFonts w:ascii="Courier New" w:hAnsi="Courier New" w:hint="default"/>
      </w:rPr>
    </w:lvl>
    <w:lvl w:ilvl="5" w:tplc="04090005" w:tentative="1">
      <w:start w:val="1"/>
      <w:numFmt w:val="bullet"/>
      <w:lvlText w:val=""/>
      <w:lvlJc w:val="left"/>
      <w:pPr>
        <w:tabs>
          <w:tab w:val="num" w:pos="3720"/>
        </w:tabs>
        <w:ind w:left="3720" w:hanging="360"/>
      </w:pPr>
      <w:rPr>
        <w:rFonts w:ascii="Wingdings" w:hAnsi="Wingdings" w:hint="default"/>
      </w:rPr>
    </w:lvl>
    <w:lvl w:ilvl="6" w:tplc="04090001" w:tentative="1">
      <w:start w:val="1"/>
      <w:numFmt w:val="bullet"/>
      <w:lvlText w:val=""/>
      <w:lvlJc w:val="left"/>
      <w:pPr>
        <w:tabs>
          <w:tab w:val="num" w:pos="4440"/>
        </w:tabs>
        <w:ind w:left="4440" w:hanging="360"/>
      </w:pPr>
      <w:rPr>
        <w:rFonts w:ascii="Symbol" w:hAnsi="Symbol" w:hint="default"/>
      </w:rPr>
    </w:lvl>
    <w:lvl w:ilvl="7" w:tplc="04090003" w:tentative="1">
      <w:start w:val="1"/>
      <w:numFmt w:val="bullet"/>
      <w:lvlText w:val="o"/>
      <w:lvlJc w:val="left"/>
      <w:pPr>
        <w:tabs>
          <w:tab w:val="num" w:pos="5160"/>
        </w:tabs>
        <w:ind w:left="5160" w:hanging="360"/>
      </w:pPr>
      <w:rPr>
        <w:rFonts w:ascii="Courier New" w:hAnsi="Courier New" w:hint="default"/>
      </w:rPr>
    </w:lvl>
    <w:lvl w:ilvl="8" w:tplc="04090005" w:tentative="1">
      <w:start w:val="1"/>
      <w:numFmt w:val="bullet"/>
      <w:lvlText w:val=""/>
      <w:lvlJc w:val="left"/>
      <w:pPr>
        <w:tabs>
          <w:tab w:val="num" w:pos="5880"/>
        </w:tabs>
        <w:ind w:left="5880" w:hanging="360"/>
      </w:pPr>
      <w:rPr>
        <w:rFonts w:ascii="Wingdings" w:hAnsi="Wingdings" w:hint="default"/>
      </w:rPr>
    </w:lvl>
  </w:abstractNum>
  <w:abstractNum w:abstractNumId="7" w15:restartNumberingAfterBreak="0">
    <w:nsid w:val="21C65CF5"/>
    <w:multiLevelType w:val="multilevel"/>
    <w:tmpl w:val="B106D90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24C002DB"/>
    <w:multiLevelType w:val="hybridMultilevel"/>
    <w:tmpl w:val="5A7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5071BF"/>
    <w:multiLevelType w:val="hybridMultilevel"/>
    <w:tmpl w:val="1C880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6E1264"/>
    <w:multiLevelType w:val="multilevel"/>
    <w:tmpl w:val="A224CAA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469094B"/>
    <w:multiLevelType w:val="hybridMultilevel"/>
    <w:tmpl w:val="F506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149A1"/>
    <w:multiLevelType w:val="hybridMultilevel"/>
    <w:tmpl w:val="206AF6C2"/>
    <w:lvl w:ilvl="0" w:tplc="03E812D6">
      <w:start w:val="1"/>
      <w:numFmt w:val="lowerLetter"/>
      <w:lvlText w:val="(%1)"/>
      <w:lvlJc w:val="left"/>
      <w:pPr>
        <w:tabs>
          <w:tab w:val="num" w:pos="-240"/>
        </w:tabs>
        <w:ind w:left="-240" w:hanging="360"/>
      </w:pPr>
      <w:rPr>
        <w:rFonts w:cs="Times New Roman" w:hint="default"/>
      </w:rPr>
    </w:lvl>
    <w:lvl w:ilvl="1" w:tplc="04090001">
      <w:start w:val="1"/>
      <w:numFmt w:val="bullet"/>
      <w:lvlText w:val=""/>
      <w:lvlJc w:val="left"/>
      <w:pPr>
        <w:tabs>
          <w:tab w:val="num" w:pos="480"/>
        </w:tabs>
        <w:ind w:left="480" w:hanging="360"/>
      </w:pPr>
      <w:rPr>
        <w:rFonts w:ascii="Symbol" w:hAnsi="Symbol" w:hint="default"/>
      </w:rPr>
    </w:lvl>
    <w:lvl w:ilvl="2" w:tplc="0409001B" w:tentative="1">
      <w:start w:val="1"/>
      <w:numFmt w:val="lowerRoman"/>
      <w:lvlText w:val="%3."/>
      <w:lvlJc w:val="right"/>
      <w:pPr>
        <w:tabs>
          <w:tab w:val="num" w:pos="1200"/>
        </w:tabs>
        <w:ind w:left="1200" w:hanging="180"/>
      </w:pPr>
      <w:rPr>
        <w:rFonts w:cs="Times New Roman"/>
      </w:rPr>
    </w:lvl>
    <w:lvl w:ilvl="3" w:tplc="0409000F" w:tentative="1">
      <w:start w:val="1"/>
      <w:numFmt w:val="decimal"/>
      <w:lvlText w:val="%4."/>
      <w:lvlJc w:val="left"/>
      <w:pPr>
        <w:tabs>
          <w:tab w:val="num" w:pos="1920"/>
        </w:tabs>
        <w:ind w:left="1920" w:hanging="360"/>
      </w:pPr>
      <w:rPr>
        <w:rFonts w:cs="Times New Roman"/>
      </w:rPr>
    </w:lvl>
    <w:lvl w:ilvl="4" w:tplc="04090019" w:tentative="1">
      <w:start w:val="1"/>
      <w:numFmt w:val="lowerLetter"/>
      <w:lvlText w:val="%5."/>
      <w:lvlJc w:val="left"/>
      <w:pPr>
        <w:tabs>
          <w:tab w:val="num" w:pos="2640"/>
        </w:tabs>
        <w:ind w:left="2640" w:hanging="360"/>
      </w:pPr>
      <w:rPr>
        <w:rFonts w:cs="Times New Roman"/>
      </w:rPr>
    </w:lvl>
    <w:lvl w:ilvl="5" w:tplc="0409001B" w:tentative="1">
      <w:start w:val="1"/>
      <w:numFmt w:val="lowerRoman"/>
      <w:lvlText w:val="%6."/>
      <w:lvlJc w:val="right"/>
      <w:pPr>
        <w:tabs>
          <w:tab w:val="num" w:pos="3360"/>
        </w:tabs>
        <w:ind w:left="3360" w:hanging="180"/>
      </w:pPr>
      <w:rPr>
        <w:rFonts w:cs="Times New Roman"/>
      </w:rPr>
    </w:lvl>
    <w:lvl w:ilvl="6" w:tplc="0409000F" w:tentative="1">
      <w:start w:val="1"/>
      <w:numFmt w:val="decimal"/>
      <w:lvlText w:val="%7."/>
      <w:lvlJc w:val="left"/>
      <w:pPr>
        <w:tabs>
          <w:tab w:val="num" w:pos="4080"/>
        </w:tabs>
        <w:ind w:left="4080" w:hanging="360"/>
      </w:pPr>
      <w:rPr>
        <w:rFonts w:cs="Times New Roman"/>
      </w:rPr>
    </w:lvl>
    <w:lvl w:ilvl="7" w:tplc="04090019" w:tentative="1">
      <w:start w:val="1"/>
      <w:numFmt w:val="lowerLetter"/>
      <w:lvlText w:val="%8."/>
      <w:lvlJc w:val="left"/>
      <w:pPr>
        <w:tabs>
          <w:tab w:val="num" w:pos="4800"/>
        </w:tabs>
        <w:ind w:left="4800" w:hanging="360"/>
      </w:pPr>
      <w:rPr>
        <w:rFonts w:cs="Times New Roman"/>
      </w:rPr>
    </w:lvl>
    <w:lvl w:ilvl="8" w:tplc="0409001B" w:tentative="1">
      <w:start w:val="1"/>
      <w:numFmt w:val="lowerRoman"/>
      <w:lvlText w:val="%9."/>
      <w:lvlJc w:val="right"/>
      <w:pPr>
        <w:tabs>
          <w:tab w:val="num" w:pos="5520"/>
        </w:tabs>
        <w:ind w:left="5520" w:hanging="180"/>
      </w:pPr>
      <w:rPr>
        <w:rFonts w:cs="Times New Roman"/>
      </w:rPr>
    </w:lvl>
  </w:abstractNum>
  <w:abstractNum w:abstractNumId="13" w15:restartNumberingAfterBreak="0">
    <w:nsid w:val="60C522F8"/>
    <w:multiLevelType w:val="multilevel"/>
    <w:tmpl w:val="865AA1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60E56FEC"/>
    <w:multiLevelType w:val="hybridMultilevel"/>
    <w:tmpl w:val="E10410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26163EC"/>
    <w:multiLevelType w:val="hybridMultilevel"/>
    <w:tmpl w:val="E7CAB7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6E4217"/>
    <w:multiLevelType w:val="multilevel"/>
    <w:tmpl w:val="BB36A84A"/>
    <w:lvl w:ilvl="0">
      <w:start w:val="23"/>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73C77BC5"/>
    <w:multiLevelType w:val="hybridMultilevel"/>
    <w:tmpl w:val="9F3AF94E"/>
    <w:lvl w:ilvl="0" w:tplc="49C8057C">
      <w:start w:val="1"/>
      <w:numFmt w:val="lowerLetter"/>
      <w:lvlText w:val="(%1)"/>
      <w:lvlJc w:val="left"/>
      <w:pPr>
        <w:tabs>
          <w:tab w:val="num" w:pos="-240"/>
        </w:tabs>
        <w:ind w:left="-240" w:hanging="360"/>
      </w:pPr>
      <w:rPr>
        <w:rFonts w:cs="Times New Roman" w:hint="default"/>
      </w:rPr>
    </w:lvl>
    <w:lvl w:ilvl="1" w:tplc="04090019" w:tentative="1">
      <w:start w:val="1"/>
      <w:numFmt w:val="lowerLetter"/>
      <w:lvlText w:val="%2."/>
      <w:lvlJc w:val="left"/>
      <w:pPr>
        <w:tabs>
          <w:tab w:val="num" w:pos="480"/>
        </w:tabs>
        <w:ind w:left="480" w:hanging="360"/>
      </w:pPr>
      <w:rPr>
        <w:rFonts w:cs="Times New Roman"/>
      </w:rPr>
    </w:lvl>
    <w:lvl w:ilvl="2" w:tplc="0409001B" w:tentative="1">
      <w:start w:val="1"/>
      <w:numFmt w:val="lowerRoman"/>
      <w:lvlText w:val="%3."/>
      <w:lvlJc w:val="right"/>
      <w:pPr>
        <w:tabs>
          <w:tab w:val="num" w:pos="1200"/>
        </w:tabs>
        <w:ind w:left="1200" w:hanging="180"/>
      </w:pPr>
      <w:rPr>
        <w:rFonts w:cs="Times New Roman"/>
      </w:rPr>
    </w:lvl>
    <w:lvl w:ilvl="3" w:tplc="0409000F" w:tentative="1">
      <w:start w:val="1"/>
      <w:numFmt w:val="decimal"/>
      <w:lvlText w:val="%4."/>
      <w:lvlJc w:val="left"/>
      <w:pPr>
        <w:tabs>
          <w:tab w:val="num" w:pos="1920"/>
        </w:tabs>
        <w:ind w:left="1920" w:hanging="360"/>
      </w:pPr>
      <w:rPr>
        <w:rFonts w:cs="Times New Roman"/>
      </w:rPr>
    </w:lvl>
    <w:lvl w:ilvl="4" w:tplc="04090019" w:tentative="1">
      <w:start w:val="1"/>
      <w:numFmt w:val="lowerLetter"/>
      <w:lvlText w:val="%5."/>
      <w:lvlJc w:val="left"/>
      <w:pPr>
        <w:tabs>
          <w:tab w:val="num" w:pos="2640"/>
        </w:tabs>
        <w:ind w:left="2640" w:hanging="360"/>
      </w:pPr>
      <w:rPr>
        <w:rFonts w:cs="Times New Roman"/>
      </w:rPr>
    </w:lvl>
    <w:lvl w:ilvl="5" w:tplc="0409001B" w:tentative="1">
      <w:start w:val="1"/>
      <w:numFmt w:val="lowerRoman"/>
      <w:lvlText w:val="%6."/>
      <w:lvlJc w:val="right"/>
      <w:pPr>
        <w:tabs>
          <w:tab w:val="num" w:pos="3360"/>
        </w:tabs>
        <w:ind w:left="3360" w:hanging="180"/>
      </w:pPr>
      <w:rPr>
        <w:rFonts w:cs="Times New Roman"/>
      </w:rPr>
    </w:lvl>
    <w:lvl w:ilvl="6" w:tplc="0409000F" w:tentative="1">
      <w:start w:val="1"/>
      <w:numFmt w:val="decimal"/>
      <w:lvlText w:val="%7."/>
      <w:lvlJc w:val="left"/>
      <w:pPr>
        <w:tabs>
          <w:tab w:val="num" w:pos="4080"/>
        </w:tabs>
        <w:ind w:left="4080" w:hanging="360"/>
      </w:pPr>
      <w:rPr>
        <w:rFonts w:cs="Times New Roman"/>
      </w:rPr>
    </w:lvl>
    <w:lvl w:ilvl="7" w:tplc="04090019" w:tentative="1">
      <w:start w:val="1"/>
      <w:numFmt w:val="lowerLetter"/>
      <w:lvlText w:val="%8."/>
      <w:lvlJc w:val="left"/>
      <w:pPr>
        <w:tabs>
          <w:tab w:val="num" w:pos="4800"/>
        </w:tabs>
        <w:ind w:left="4800" w:hanging="360"/>
      </w:pPr>
      <w:rPr>
        <w:rFonts w:cs="Times New Roman"/>
      </w:rPr>
    </w:lvl>
    <w:lvl w:ilvl="8" w:tplc="0409001B" w:tentative="1">
      <w:start w:val="1"/>
      <w:numFmt w:val="lowerRoman"/>
      <w:lvlText w:val="%9."/>
      <w:lvlJc w:val="right"/>
      <w:pPr>
        <w:tabs>
          <w:tab w:val="num" w:pos="5520"/>
        </w:tabs>
        <w:ind w:left="5520" w:hanging="180"/>
      </w:pPr>
      <w:rPr>
        <w:rFonts w:cs="Times New Roman"/>
      </w:rPr>
    </w:lvl>
  </w:abstractNum>
  <w:abstractNum w:abstractNumId="18" w15:restartNumberingAfterBreak="0">
    <w:nsid w:val="74AA62BE"/>
    <w:multiLevelType w:val="hybridMultilevel"/>
    <w:tmpl w:val="B038D06C"/>
    <w:lvl w:ilvl="0" w:tplc="04090001">
      <w:start w:val="1"/>
      <w:numFmt w:val="bullet"/>
      <w:lvlText w:val=""/>
      <w:lvlJc w:val="left"/>
      <w:pPr>
        <w:tabs>
          <w:tab w:val="num" w:pos="120"/>
        </w:tabs>
        <w:ind w:left="120" w:hanging="360"/>
      </w:pPr>
      <w:rPr>
        <w:rFonts w:ascii="Symbol" w:hAnsi="Symbol" w:hint="default"/>
      </w:rPr>
    </w:lvl>
    <w:lvl w:ilvl="1" w:tplc="04090003" w:tentative="1">
      <w:start w:val="1"/>
      <w:numFmt w:val="bullet"/>
      <w:lvlText w:val="o"/>
      <w:lvlJc w:val="left"/>
      <w:pPr>
        <w:tabs>
          <w:tab w:val="num" w:pos="840"/>
        </w:tabs>
        <w:ind w:left="840" w:hanging="360"/>
      </w:pPr>
      <w:rPr>
        <w:rFonts w:ascii="Courier New" w:hAnsi="Courier New" w:hint="default"/>
      </w:rPr>
    </w:lvl>
    <w:lvl w:ilvl="2" w:tplc="04090005" w:tentative="1">
      <w:start w:val="1"/>
      <w:numFmt w:val="bullet"/>
      <w:lvlText w:val=""/>
      <w:lvlJc w:val="left"/>
      <w:pPr>
        <w:tabs>
          <w:tab w:val="num" w:pos="1560"/>
        </w:tabs>
        <w:ind w:left="156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3000"/>
        </w:tabs>
        <w:ind w:left="3000" w:hanging="360"/>
      </w:pPr>
      <w:rPr>
        <w:rFonts w:ascii="Courier New" w:hAnsi="Courier New" w:hint="default"/>
      </w:rPr>
    </w:lvl>
    <w:lvl w:ilvl="5" w:tplc="04090005" w:tentative="1">
      <w:start w:val="1"/>
      <w:numFmt w:val="bullet"/>
      <w:lvlText w:val=""/>
      <w:lvlJc w:val="left"/>
      <w:pPr>
        <w:tabs>
          <w:tab w:val="num" w:pos="3720"/>
        </w:tabs>
        <w:ind w:left="3720" w:hanging="360"/>
      </w:pPr>
      <w:rPr>
        <w:rFonts w:ascii="Wingdings" w:hAnsi="Wingdings" w:hint="default"/>
      </w:rPr>
    </w:lvl>
    <w:lvl w:ilvl="6" w:tplc="04090001" w:tentative="1">
      <w:start w:val="1"/>
      <w:numFmt w:val="bullet"/>
      <w:lvlText w:val=""/>
      <w:lvlJc w:val="left"/>
      <w:pPr>
        <w:tabs>
          <w:tab w:val="num" w:pos="4440"/>
        </w:tabs>
        <w:ind w:left="4440" w:hanging="360"/>
      </w:pPr>
      <w:rPr>
        <w:rFonts w:ascii="Symbol" w:hAnsi="Symbol" w:hint="default"/>
      </w:rPr>
    </w:lvl>
    <w:lvl w:ilvl="7" w:tplc="04090003" w:tentative="1">
      <w:start w:val="1"/>
      <w:numFmt w:val="bullet"/>
      <w:lvlText w:val="o"/>
      <w:lvlJc w:val="left"/>
      <w:pPr>
        <w:tabs>
          <w:tab w:val="num" w:pos="5160"/>
        </w:tabs>
        <w:ind w:left="5160" w:hanging="360"/>
      </w:pPr>
      <w:rPr>
        <w:rFonts w:ascii="Courier New" w:hAnsi="Courier New" w:hint="default"/>
      </w:rPr>
    </w:lvl>
    <w:lvl w:ilvl="8" w:tplc="04090005" w:tentative="1">
      <w:start w:val="1"/>
      <w:numFmt w:val="bullet"/>
      <w:lvlText w:val=""/>
      <w:lvlJc w:val="left"/>
      <w:pPr>
        <w:tabs>
          <w:tab w:val="num" w:pos="5880"/>
        </w:tabs>
        <w:ind w:left="5880" w:hanging="360"/>
      </w:pPr>
      <w:rPr>
        <w:rFonts w:ascii="Wingdings" w:hAnsi="Wingdings" w:hint="default"/>
      </w:rPr>
    </w:lvl>
  </w:abstractNum>
  <w:abstractNum w:abstractNumId="19" w15:restartNumberingAfterBreak="0">
    <w:nsid w:val="751874C2"/>
    <w:multiLevelType w:val="multilevel"/>
    <w:tmpl w:val="33DAAAF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76D048D9"/>
    <w:multiLevelType w:val="hybridMultilevel"/>
    <w:tmpl w:val="E1ECB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C2CC9"/>
    <w:multiLevelType w:val="hybridMultilevel"/>
    <w:tmpl w:val="E38AD12A"/>
    <w:lvl w:ilvl="0" w:tplc="7012D416">
      <w:start w:val="1"/>
      <w:numFmt w:val="lowerLetter"/>
      <w:lvlText w:val="(%1)"/>
      <w:lvlJc w:val="left"/>
      <w:pPr>
        <w:tabs>
          <w:tab w:val="num" w:pos="-240"/>
        </w:tabs>
        <w:ind w:left="-240" w:hanging="360"/>
      </w:pPr>
      <w:rPr>
        <w:rFonts w:cs="Times New Roman" w:hint="default"/>
      </w:rPr>
    </w:lvl>
    <w:lvl w:ilvl="1" w:tplc="04090019" w:tentative="1">
      <w:start w:val="1"/>
      <w:numFmt w:val="lowerLetter"/>
      <w:lvlText w:val="%2."/>
      <w:lvlJc w:val="left"/>
      <w:pPr>
        <w:tabs>
          <w:tab w:val="num" w:pos="480"/>
        </w:tabs>
        <w:ind w:left="480" w:hanging="360"/>
      </w:pPr>
      <w:rPr>
        <w:rFonts w:cs="Times New Roman"/>
      </w:rPr>
    </w:lvl>
    <w:lvl w:ilvl="2" w:tplc="0409001B" w:tentative="1">
      <w:start w:val="1"/>
      <w:numFmt w:val="lowerRoman"/>
      <w:lvlText w:val="%3."/>
      <w:lvlJc w:val="right"/>
      <w:pPr>
        <w:tabs>
          <w:tab w:val="num" w:pos="1200"/>
        </w:tabs>
        <w:ind w:left="1200" w:hanging="180"/>
      </w:pPr>
      <w:rPr>
        <w:rFonts w:cs="Times New Roman"/>
      </w:rPr>
    </w:lvl>
    <w:lvl w:ilvl="3" w:tplc="0409000F" w:tentative="1">
      <w:start w:val="1"/>
      <w:numFmt w:val="decimal"/>
      <w:lvlText w:val="%4."/>
      <w:lvlJc w:val="left"/>
      <w:pPr>
        <w:tabs>
          <w:tab w:val="num" w:pos="1920"/>
        </w:tabs>
        <w:ind w:left="1920" w:hanging="360"/>
      </w:pPr>
      <w:rPr>
        <w:rFonts w:cs="Times New Roman"/>
      </w:rPr>
    </w:lvl>
    <w:lvl w:ilvl="4" w:tplc="04090019" w:tentative="1">
      <w:start w:val="1"/>
      <w:numFmt w:val="lowerLetter"/>
      <w:lvlText w:val="%5."/>
      <w:lvlJc w:val="left"/>
      <w:pPr>
        <w:tabs>
          <w:tab w:val="num" w:pos="2640"/>
        </w:tabs>
        <w:ind w:left="2640" w:hanging="360"/>
      </w:pPr>
      <w:rPr>
        <w:rFonts w:cs="Times New Roman"/>
      </w:rPr>
    </w:lvl>
    <w:lvl w:ilvl="5" w:tplc="0409001B" w:tentative="1">
      <w:start w:val="1"/>
      <w:numFmt w:val="lowerRoman"/>
      <w:lvlText w:val="%6."/>
      <w:lvlJc w:val="right"/>
      <w:pPr>
        <w:tabs>
          <w:tab w:val="num" w:pos="3360"/>
        </w:tabs>
        <w:ind w:left="3360" w:hanging="180"/>
      </w:pPr>
      <w:rPr>
        <w:rFonts w:cs="Times New Roman"/>
      </w:rPr>
    </w:lvl>
    <w:lvl w:ilvl="6" w:tplc="0409000F" w:tentative="1">
      <w:start w:val="1"/>
      <w:numFmt w:val="decimal"/>
      <w:lvlText w:val="%7."/>
      <w:lvlJc w:val="left"/>
      <w:pPr>
        <w:tabs>
          <w:tab w:val="num" w:pos="4080"/>
        </w:tabs>
        <w:ind w:left="4080" w:hanging="360"/>
      </w:pPr>
      <w:rPr>
        <w:rFonts w:cs="Times New Roman"/>
      </w:rPr>
    </w:lvl>
    <w:lvl w:ilvl="7" w:tplc="04090019" w:tentative="1">
      <w:start w:val="1"/>
      <w:numFmt w:val="lowerLetter"/>
      <w:lvlText w:val="%8."/>
      <w:lvlJc w:val="left"/>
      <w:pPr>
        <w:tabs>
          <w:tab w:val="num" w:pos="4800"/>
        </w:tabs>
        <w:ind w:left="4800" w:hanging="360"/>
      </w:pPr>
      <w:rPr>
        <w:rFonts w:cs="Times New Roman"/>
      </w:rPr>
    </w:lvl>
    <w:lvl w:ilvl="8" w:tplc="0409001B" w:tentative="1">
      <w:start w:val="1"/>
      <w:numFmt w:val="lowerRoman"/>
      <w:lvlText w:val="%9."/>
      <w:lvlJc w:val="right"/>
      <w:pPr>
        <w:tabs>
          <w:tab w:val="num" w:pos="5520"/>
        </w:tabs>
        <w:ind w:left="5520" w:hanging="180"/>
      </w:pPr>
      <w:rPr>
        <w:rFonts w:cs="Times New Roman"/>
      </w:rPr>
    </w:lvl>
  </w:abstractNum>
  <w:num w:numId="1">
    <w:abstractNumId w:val="10"/>
  </w:num>
  <w:num w:numId="2">
    <w:abstractNumId w:val="13"/>
  </w:num>
  <w:num w:numId="3">
    <w:abstractNumId w:val="16"/>
  </w:num>
  <w:num w:numId="4">
    <w:abstractNumId w:val="2"/>
  </w:num>
  <w:num w:numId="5">
    <w:abstractNumId w:val="19"/>
  </w:num>
  <w:num w:numId="6">
    <w:abstractNumId w:val="21"/>
  </w:num>
  <w:num w:numId="7">
    <w:abstractNumId w:val="17"/>
  </w:num>
  <w:num w:numId="8">
    <w:abstractNumId w:val="1"/>
  </w:num>
  <w:num w:numId="9">
    <w:abstractNumId w:val="4"/>
  </w:num>
  <w:num w:numId="10">
    <w:abstractNumId w:val="3"/>
  </w:num>
  <w:num w:numId="11">
    <w:abstractNumId w:val="12"/>
  </w:num>
  <w:num w:numId="12">
    <w:abstractNumId w:val="18"/>
  </w:num>
  <w:num w:numId="13">
    <w:abstractNumId w:val="6"/>
  </w:num>
  <w:num w:numId="14">
    <w:abstractNumId w:val="15"/>
  </w:num>
  <w:num w:numId="15">
    <w:abstractNumId w:val="7"/>
  </w:num>
  <w:num w:numId="16">
    <w:abstractNumId w:val="14"/>
  </w:num>
  <w:num w:numId="17">
    <w:abstractNumId w:val="20"/>
  </w:num>
  <w:num w:numId="18">
    <w:abstractNumId w:val="0"/>
  </w:num>
  <w:num w:numId="19">
    <w:abstractNumId w:val="5"/>
  </w:num>
  <w:num w:numId="20">
    <w:abstractNumId w:val="9"/>
  </w:num>
  <w:num w:numId="21">
    <w:abstractNumId w:val="11"/>
  </w:num>
  <w:num w:numId="2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69"/>
    <w:rsid w:val="00000B11"/>
    <w:rsid w:val="00011DF8"/>
    <w:rsid w:val="000378DB"/>
    <w:rsid w:val="00052C1B"/>
    <w:rsid w:val="00054DD4"/>
    <w:rsid w:val="0007325C"/>
    <w:rsid w:val="00075170"/>
    <w:rsid w:val="000811A5"/>
    <w:rsid w:val="000841DF"/>
    <w:rsid w:val="00090D56"/>
    <w:rsid w:val="000A6F9D"/>
    <w:rsid w:val="000C6E34"/>
    <w:rsid w:val="000D5E16"/>
    <w:rsid w:val="000E0DEF"/>
    <w:rsid w:val="00114D4D"/>
    <w:rsid w:val="00122E5E"/>
    <w:rsid w:val="00124E61"/>
    <w:rsid w:val="00140EB8"/>
    <w:rsid w:val="00145883"/>
    <w:rsid w:val="001540DB"/>
    <w:rsid w:val="00161AF6"/>
    <w:rsid w:val="00175375"/>
    <w:rsid w:val="00183235"/>
    <w:rsid w:val="001960C9"/>
    <w:rsid w:val="001A4656"/>
    <w:rsid w:val="001B3F18"/>
    <w:rsid w:val="001B42F2"/>
    <w:rsid w:val="001B6419"/>
    <w:rsid w:val="001D459B"/>
    <w:rsid w:val="001D6C30"/>
    <w:rsid w:val="001E1475"/>
    <w:rsid w:val="001E2B4A"/>
    <w:rsid w:val="00200EA6"/>
    <w:rsid w:val="00210CC7"/>
    <w:rsid w:val="00226DB7"/>
    <w:rsid w:val="00235561"/>
    <w:rsid w:val="00235D5E"/>
    <w:rsid w:val="002703E7"/>
    <w:rsid w:val="002A0C7B"/>
    <w:rsid w:val="002A3606"/>
    <w:rsid w:val="002C001F"/>
    <w:rsid w:val="002D1A91"/>
    <w:rsid w:val="002D517E"/>
    <w:rsid w:val="002F5664"/>
    <w:rsid w:val="00300C9B"/>
    <w:rsid w:val="00306BB3"/>
    <w:rsid w:val="00312C2B"/>
    <w:rsid w:val="00317F8B"/>
    <w:rsid w:val="00320A01"/>
    <w:rsid w:val="003260B4"/>
    <w:rsid w:val="00344F11"/>
    <w:rsid w:val="00353416"/>
    <w:rsid w:val="00366D15"/>
    <w:rsid w:val="003A4ED8"/>
    <w:rsid w:val="003B7960"/>
    <w:rsid w:val="003D384C"/>
    <w:rsid w:val="003D6CC4"/>
    <w:rsid w:val="003D6D24"/>
    <w:rsid w:val="003D73BB"/>
    <w:rsid w:val="0044402B"/>
    <w:rsid w:val="00446ED7"/>
    <w:rsid w:val="004530EE"/>
    <w:rsid w:val="0045512B"/>
    <w:rsid w:val="0047065A"/>
    <w:rsid w:val="0048723D"/>
    <w:rsid w:val="004A627E"/>
    <w:rsid w:val="004A676F"/>
    <w:rsid w:val="004C6B47"/>
    <w:rsid w:val="0050326A"/>
    <w:rsid w:val="00522341"/>
    <w:rsid w:val="00540453"/>
    <w:rsid w:val="00545B88"/>
    <w:rsid w:val="005546DB"/>
    <w:rsid w:val="005A721B"/>
    <w:rsid w:val="005D00F9"/>
    <w:rsid w:val="005D522D"/>
    <w:rsid w:val="005E7B46"/>
    <w:rsid w:val="005F4289"/>
    <w:rsid w:val="005F7A8E"/>
    <w:rsid w:val="006160B8"/>
    <w:rsid w:val="006375FC"/>
    <w:rsid w:val="00637D94"/>
    <w:rsid w:val="00641A4A"/>
    <w:rsid w:val="00652FEC"/>
    <w:rsid w:val="00671157"/>
    <w:rsid w:val="006C1026"/>
    <w:rsid w:val="006C12BB"/>
    <w:rsid w:val="006D6F70"/>
    <w:rsid w:val="006F0B55"/>
    <w:rsid w:val="006F0EFC"/>
    <w:rsid w:val="006F5B77"/>
    <w:rsid w:val="00721939"/>
    <w:rsid w:val="00736665"/>
    <w:rsid w:val="00751C62"/>
    <w:rsid w:val="0075350D"/>
    <w:rsid w:val="007A0C9D"/>
    <w:rsid w:val="007B51D5"/>
    <w:rsid w:val="007E28B5"/>
    <w:rsid w:val="007F6622"/>
    <w:rsid w:val="007F7531"/>
    <w:rsid w:val="00800F38"/>
    <w:rsid w:val="0080613E"/>
    <w:rsid w:val="00816BCD"/>
    <w:rsid w:val="00817654"/>
    <w:rsid w:val="00827643"/>
    <w:rsid w:val="00835B61"/>
    <w:rsid w:val="00842DC3"/>
    <w:rsid w:val="00853545"/>
    <w:rsid w:val="00857450"/>
    <w:rsid w:val="0087248D"/>
    <w:rsid w:val="00872C38"/>
    <w:rsid w:val="00893C23"/>
    <w:rsid w:val="008A171F"/>
    <w:rsid w:val="008A7590"/>
    <w:rsid w:val="008B1D79"/>
    <w:rsid w:val="008B3669"/>
    <w:rsid w:val="008C2CDA"/>
    <w:rsid w:val="008D4090"/>
    <w:rsid w:val="008F133B"/>
    <w:rsid w:val="008F1767"/>
    <w:rsid w:val="00901F66"/>
    <w:rsid w:val="00926625"/>
    <w:rsid w:val="009324F1"/>
    <w:rsid w:val="009333D7"/>
    <w:rsid w:val="00952B21"/>
    <w:rsid w:val="00960D2F"/>
    <w:rsid w:val="00995412"/>
    <w:rsid w:val="009A0FD4"/>
    <w:rsid w:val="009D77EB"/>
    <w:rsid w:val="009F0B2F"/>
    <w:rsid w:val="00A023B0"/>
    <w:rsid w:val="00A03843"/>
    <w:rsid w:val="00A12219"/>
    <w:rsid w:val="00A34AA6"/>
    <w:rsid w:val="00A360F6"/>
    <w:rsid w:val="00A668C8"/>
    <w:rsid w:val="00A74C7B"/>
    <w:rsid w:val="00A821AD"/>
    <w:rsid w:val="00AA5A8F"/>
    <w:rsid w:val="00AC3B64"/>
    <w:rsid w:val="00AD72E3"/>
    <w:rsid w:val="00AF682C"/>
    <w:rsid w:val="00B02F88"/>
    <w:rsid w:val="00B04C07"/>
    <w:rsid w:val="00B11126"/>
    <w:rsid w:val="00B21CF5"/>
    <w:rsid w:val="00B278DF"/>
    <w:rsid w:val="00B31017"/>
    <w:rsid w:val="00B43234"/>
    <w:rsid w:val="00B66F3E"/>
    <w:rsid w:val="00B73375"/>
    <w:rsid w:val="00BA42CE"/>
    <w:rsid w:val="00BA4A7F"/>
    <w:rsid w:val="00BB4D70"/>
    <w:rsid w:val="00BD7BD8"/>
    <w:rsid w:val="00C30AB5"/>
    <w:rsid w:val="00C47EE1"/>
    <w:rsid w:val="00C53ABF"/>
    <w:rsid w:val="00C6227A"/>
    <w:rsid w:val="00C87078"/>
    <w:rsid w:val="00C92CEB"/>
    <w:rsid w:val="00C95905"/>
    <w:rsid w:val="00C974F8"/>
    <w:rsid w:val="00CB2581"/>
    <w:rsid w:val="00CC2DBA"/>
    <w:rsid w:val="00CD508B"/>
    <w:rsid w:val="00CE10F3"/>
    <w:rsid w:val="00CE3709"/>
    <w:rsid w:val="00CF0C2F"/>
    <w:rsid w:val="00D01B5A"/>
    <w:rsid w:val="00D13DD5"/>
    <w:rsid w:val="00D23FDD"/>
    <w:rsid w:val="00D36479"/>
    <w:rsid w:val="00D54E97"/>
    <w:rsid w:val="00D81524"/>
    <w:rsid w:val="00D82420"/>
    <w:rsid w:val="00D94CE3"/>
    <w:rsid w:val="00DB0C5D"/>
    <w:rsid w:val="00DD2226"/>
    <w:rsid w:val="00DF206E"/>
    <w:rsid w:val="00DF5A89"/>
    <w:rsid w:val="00E15683"/>
    <w:rsid w:val="00E15AB1"/>
    <w:rsid w:val="00E234A6"/>
    <w:rsid w:val="00E252D1"/>
    <w:rsid w:val="00E3035B"/>
    <w:rsid w:val="00E656A3"/>
    <w:rsid w:val="00E71F50"/>
    <w:rsid w:val="00E72BD1"/>
    <w:rsid w:val="00E75CAC"/>
    <w:rsid w:val="00E82B3F"/>
    <w:rsid w:val="00E87655"/>
    <w:rsid w:val="00E906E2"/>
    <w:rsid w:val="00EB0352"/>
    <w:rsid w:val="00EC6CFB"/>
    <w:rsid w:val="00EE4391"/>
    <w:rsid w:val="00EF6F1E"/>
    <w:rsid w:val="00F22933"/>
    <w:rsid w:val="00F25A12"/>
    <w:rsid w:val="00F2723E"/>
    <w:rsid w:val="00F35A87"/>
    <w:rsid w:val="00F4695D"/>
    <w:rsid w:val="00F63452"/>
    <w:rsid w:val="00FA304F"/>
    <w:rsid w:val="00FB1A7C"/>
    <w:rsid w:val="00FB1ACE"/>
    <w:rsid w:val="00FD0CB4"/>
    <w:rsid w:val="00FE424F"/>
    <w:rsid w:val="00FE4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9F04420"/>
  <w15:docId w15:val="{4C82DC2E-032B-4F20-997F-F2343C0B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paragraph" w:styleId="Heading1">
    <w:name w:val="heading 1"/>
    <w:basedOn w:val="Normal"/>
    <w:next w:val="Normal"/>
    <w:link w:val="Heading1Char"/>
    <w:uiPriority w:val="9"/>
    <w:qFormat/>
    <w:rsid w:val="00011DF8"/>
    <w:pPr>
      <w:keepNext/>
      <w:jc w:val="center"/>
      <w:outlineLvl w:val="0"/>
    </w:pPr>
    <w:rPr>
      <w:rFonts w:cs="Times New Roman"/>
      <w:b/>
      <w:bCs/>
      <w:szCs w:val="24"/>
    </w:rPr>
  </w:style>
  <w:style w:type="paragraph" w:styleId="Heading2">
    <w:name w:val="heading 2"/>
    <w:basedOn w:val="Normal"/>
    <w:next w:val="Normal"/>
    <w:link w:val="Heading2Char"/>
    <w:uiPriority w:val="9"/>
    <w:semiHidden/>
    <w:unhideWhenUsed/>
    <w:qFormat/>
    <w:rsid w:val="00B11126"/>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qFormat/>
    <w:rsid w:val="00011DF8"/>
    <w:pPr>
      <w:keepNext/>
      <w:outlineLvl w:val="2"/>
    </w:pPr>
    <w:rPr>
      <w:rFont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75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locked/>
    <w:rsid w:val="00B11126"/>
    <w:rPr>
      <w:rFonts w:ascii="Cambria" w:hAnsi="Cambria"/>
      <w:b/>
      <w:i/>
      <w:sz w:val="28"/>
      <w:lang w:eastAsia="en-US"/>
    </w:rPr>
  </w:style>
  <w:style w:type="character" w:customStyle="1" w:styleId="Heading3Char">
    <w:name w:val="Heading 3 Char"/>
    <w:basedOn w:val="DefaultParagraphFont"/>
    <w:link w:val="Heading3"/>
    <w:uiPriority w:val="9"/>
    <w:semiHidden/>
    <w:rsid w:val="006E3751"/>
    <w:rPr>
      <w:rFonts w:asciiTheme="majorHAnsi" w:eastAsiaTheme="majorEastAsia" w:hAnsiTheme="majorHAnsi" w:cstheme="majorBidi"/>
      <w:b/>
      <w:bCs/>
      <w:sz w:val="26"/>
      <w:szCs w:val="26"/>
      <w:lang w:eastAsia="en-US"/>
    </w:rPr>
  </w:style>
  <w:style w:type="paragraph" w:styleId="BodyTextIndent2">
    <w:name w:val="Body Text Indent 2"/>
    <w:basedOn w:val="Normal"/>
    <w:link w:val="BodyTextIndent2Char"/>
    <w:uiPriority w:val="99"/>
    <w:rsid w:val="00F22933"/>
    <w:pPr>
      <w:ind w:left="-600"/>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6E3751"/>
    <w:rPr>
      <w:rFonts w:ascii="Arial" w:hAnsi="Arial" w:cs="Arial"/>
      <w:sz w:val="22"/>
      <w:szCs w:val="22"/>
      <w:lang w:eastAsia="en-US"/>
    </w:rPr>
  </w:style>
  <w:style w:type="table" w:styleId="TableGrid">
    <w:name w:val="Table Grid"/>
    <w:basedOn w:val="TableNormal"/>
    <w:uiPriority w:val="59"/>
    <w:rsid w:val="00235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3606"/>
    <w:pPr>
      <w:tabs>
        <w:tab w:val="center" w:pos="4153"/>
        <w:tab w:val="right" w:pos="8306"/>
      </w:tabs>
    </w:pPr>
    <w:rPr>
      <w:rFonts w:cs="Times New Roman"/>
    </w:rPr>
  </w:style>
  <w:style w:type="character" w:customStyle="1" w:styleId="HeaderChar">
    <w:name w:val="Header Char"/>
    <w:basedOn w:val="DefaultParagraphFont"/>
    <w:link w:val="Header"/>
    <w:uiPriority w:val="99"/>
    <w:locked/>
    <w:rsid w:val="003260B4"/>
    <w:rPr>
      <w:rFonts w:ascii="Arial" w:hAnsi="Arial"/>
      <w:sz w:val="22"/>
      <w:lang w:eastAsia="en-US"/>
    </w:rPr>
  </w:style>
  <w:style w:type="paragraph" w:styleId="Footer">
    <w:name w:val="footer"/>
    <w:basedOn w:val="Normal"/>
    <w:link w:val="FooterChar"/>
    <w:uiPriority w:val="99"/>
    <w:rsid w:val="002A3606"/>
    <w:pPr>
      <w:tabs>
        <w:tab w:val="center" w:pos="4153"/>
        <w:tab w:val="right" w:pos="8306"/>
      </w:tabs>
    </w:pPr>
  </w:style>
  <w:style w:type="character" w:customStyle="1" w:styleId="FooterChar">
    <w:name w:val="Footer Char"/>
    <w:basedOn w:val="DefaultParagraphFont"/>
    <w:link w:val="Footer"/>
    <w:uiPriority w:val="99"/>
    <w:semiHidden/>
    <w:rsid w:val="006E3751"/>
    <w:rPr>
      <w:rFonts w:ascii="Arial" w:hAnsi="Arial" w:cs="Arial"/>
      <w:sz w:val="22"/>
      <w:szCs w:val="22"/>
      <w:lang w:eastAsia="en-US"/>
    </w:rPr>
  </w:style>
  <w:style w:type="character" w:styleId="PageNumber">
    <w:name w:val="page number"/>
    <w:basedOn w:val="DefaultParagraphFont"/>
    <w:uiPriority w:val="99"/>
    <w:rsid w:val="002A3606"/>
    <w:rPr>
      <w:rFonts w:cs="Times New Roman"/>
    </w:rPr>
  </w:style>
  <w:style w:type="character" w:styleId="Hyperlink">
    <w:name w:val="Hyperlink"/>
    <w:basedOn w:val="DefaultParagraphFont"/>
    <w:uiPriority w:val="99"/>
    <w:rsid w:val="00853545"/>
    <w:rPr>
      <w:color w:val="0000FF"/>
      <w:u w:val="single"/>
    </w:rPr>
  </w:style>
  <w:style w:type="character" w:styleId="FollowedHyperlink">
    <w:name w:val="FollowedHyperlink"/>
    <w:basedOn w:val="DefaultParagraphFont"/>
    <w:uiPriority w:val="99"/>
    <w:rsid w:val="00CC2DBA"/>
    <w:rPr>
      <w:color w:val="800080"/>
      <w:u w:val="single"/>
    </w:rPr>
  </w:style>
  <w:style w:type="paragraph" w:styleId="BodyText">
    <w:name w:val="Body Text"/>
    <w:basedOn w:val="Normal"/>
    <w:link w:val="BodyTextChar"/>
    <w:uiPriority w:val="99"/>
    <w:rsid w:val="00011DF8"/>
    <w:pPr>
      <w:spacing w:after="120"/>
    </w:pPr>
  </w:style>
  <w:style w:type="character" w:customStyle="1" w:styleId="BodyTextChar">
    <w:name w:val="Body Text Char"/>
    <w:basedOn w:val="DefaultParagraphFont"/>
    <w:link w:val="BodyText"/>
    <w:uiPriority w:val="99"/>
    <w:semiHidden/>
    <w:rsid w:val="006E3751"/>
    <w:rPr>
      <w:rFonts w:ascii="Arial" w:hAnsi="Arial" w:cs="Arial"/>
      <w:sz w:val="22"/>
      <w:szCs w:val="22"/>
      <w:lang w:eastAsia="en-US"/>
    </w:rPr>
  </w:style>
  <w:style w:type="paragraph" w:customStyle="1" w:styleId="Default">
    <w:name w:val="Default"/>
    <w:rsid w:val="00011DF8"/>
    <w:pPr>
      <w:autoSpaceDE w:val="0"/>
      <w:autoSpaceDN w:val="0"/>
      <w:adjustRightInd w:val="0"/>
    </w:pPr>
    <w:rPr>
      <w:rFonts w:ascii="Arial" w:hAnsi="Arial" w:cs="Arial"/>
      <w:color w:val="000000"/>
      <w:sz w:val="24"/>
      <w:szCs w:val="24"/>
    </w:rPr>
  </w:style>
  <w:style w:type="paragraph" w:styleId="BodyText2">
    <w:name w:val="Body Text 2"/>
    <w:basedOn w:val="Normal"/>
    <w:link w:val="BodyText2Char"/>
    <w:uiPriority w:val="99"/>
    <w:rsid w:val="001B3F18"/>
    <w:pPr>
      <w:spacing w:after="120" w:line="480" w:lineRule="auto"/>
    </w:pPr>
  </w:style>
  <w:style w:type="character" w:customStyle="1" w:styleId="BodyText2Char">
    <w:name w:val="Body Text 2 Char"/>
    <w:basedOn w:val="DefaultParagraphFont"/>
    <w:link w:val="BodyText2"/>
    <w:uiPriority w:val="99"/>
    <w:semiHidden/>
    <w:rsid w:val="006E3751"/>
    <w:rPr>
      <w:rFonts w:ascii="Arial" w:hAnsi="Arial" w:cs="Arial"/>
      <w:sz w:val="22"/>
      <w:szCs w:val="22"/>
      <w:lang w:eastAsia="en-US"/>
    </w:rPr>
  </w:style>
  <w:style w:type="paragraph" w:styleId="BodyText3">
    <w:name w:val="Body Text 3"/>
    <w:basedOn w:val="Normal"/>
    <w:link w:val="BodyText3Char"/>
    <w:uiPriority w:val="99"/>
    <w:rsid w:val="001B3F18"/>
    <w:pPr>
      <w:spacing w:after="120"/>
    </w:pPr>
    <w:rPr>
      <w:sz w:val="16"/>
      <w:szCs w:val="16"/>
    </w:rPr>
  </w:style>
  <w:style w:type="character" w:customStyle="1" w:styleId="BodyText3Char">
    <w:name w:val="Body Text 3 Char"/>
    <w:basedOn w:val="DefaultParagraphFont"/>
    <w:link w:val="BodyText3"/>
    <w:uiPriority w:val="99"/>
    <w:semiHidden/>
    <w:rsid w:val="006E3751"/>
    <w:rPr>
      <w:rFonts w:ascii="Arial" w:hAnsi="Arial" w:cs="Arial"/>
      <w:sz w:val="16"/>
      <w:szCs w:val="16"/>
      <w:lang w:eastAsia="en-US"/>
    </w:rPr>
  </w:style>
  <w:style w:type="paragraph" w:styleId="NormalWeb">
    <w:name w:val="Normal (Web)"/>
    <w:basedOn w:val="Normal"/>
    <w:uiPriority w:val="99"/>
    <w:rsid w:val="00DB0C5D"/>
    <w:pPr>
      <w:spacing w:before="100" w:beforeAutospacing="1" w:after="100" w:afterAutospacing="1" w:line="360" w:lineRule="auto"/>
    </w:pPr>
    <w:rPr>
      <w:color w:val="000000"/>
      <w:sz w:val="24"/>
      <w:szCs w:val="24"/>
      <w:lang w:eastAsia="en-GB"/>
    </w:rPr>
  </w:style>
  <w:style w:type="character" w:customStyle="1" w:styleId="style21">
    <w:name w:val="style21"/>
    <w:rsid w:val="00DB0C5D"/>
    <w:rPr>
      <w:rFonts w:ascii="Arial" w:hAnsi="Arial"/>
      <w:b/>
      <w:sz w:val="27"/>
    </w:rPr>
  </w:style>
  <w:style w:type="character" w:styleId="Strong">
    <w:name w:val="Strong"/>
    <w:basedOn w:val="DefaultParagraphFont"/>
    <w:uiPriority w:val="22"/>
    <w:qFormat/>
    <w:rsid w:val="00DB0C5D"/>
    <w:rPr>
      <w:b/>
    </w:rPr>
  </w:style>
  <w:style w:type="paragraph" w:customStyle="1" w:styleId="legp2paratext">
    <w:name w:val="legp2paratext"/>
    <w:basedOn w:val="Normal"/>
    <w:rsid w:val="00DB0C5D"/>
    <w:pPr>
      <w:spacing w:before="100" w:beforeAutospacing="1" w:after="100" w:afterAutospacing="1" w:line="360" w:lineRule="auto"/>
    </w:pPr>
    <w:rPr>
      <w:color w:val="000000"/>
      <w:sz w:val="24"/>
      <w:szCs w:val="24"/>
      <w:lang w:eastAsia="en-GB"/>
    </w:rPr>
  </w:style>
  <w:style w:type="paragraph" w:customStyle="1" w:styleId="legclearfixlegp3container">
    <w:name w:val="legclearfix legp3container"/>
    <w:basedOn w:val="Normal"/>
    <w:rsid w:val="00DB0C5D"/>
    <w:pPr>
      <w:spacing w:before="100" w:beforeAutospacing="1" w:after="100" w:afterAutospacing="1" w:line="360" w:lineRule="auto"/>
    </w:pPr>
    <w:rPr>
      <w:color w:val="000000"/>
      <w:sz w:val="24"/>
      <w:szCs w:val="24"/>
      <w:lang w:eastAsia="en-GB"/>
    </w:rPr>
  </w:style>
  <w:style w:type="character" w:customStyle="1" w:styleId="legdsleglhslegp3no">
    <w:name w:val="legds leglhs legp3no"/>
    <w:basedOn w:val="DefaultParagraphFont"/>
    <w:rsid w:val="00DB0C5D"/>
    <w:rPr>
      <w:rFonts w:cs="Times New Roman"/>
    </w:rPr>
  </w:style>
  <w:style w:type="character" w:customStyle="1" w:styleId="legdslegrhslegp3text">
    <w:name w:val="legds legrhs legp3text"/>
    <w:basedOn w:val="DefaultParagraphFont"/>
    <w:rsid w:val="00DB0C5D"/>
    <w:rPr>
      <w:rFonts w:cs="Times New Roman"/>
    </w:rPr>
  </w:style>
  <w:style w:type="paragraph" w:styleId="ListParagraph">
    <w:name w:val="List Paragraph"/>
    <w:basedOn w:val="Normal"/>
    <w:uiPriority w:val="34"/>
    <w:qFormat/>
    <w:rsid w:val="00DB0C5D"/>
    <w:pPr>
      <w:spacing w:after="200" w:line="276" w:lineRule="auto"/>
      <w:ind w:left="720"/>
      <w:contextualSpacing/>
    </w:pPr>
    <w:rPr>
      <w:rFonts w:ascii="Calibri" w:hAnsi="Calibri" w:cs="Times New Roman"/>
    </w:rPr>
  </w:style>
  <w:style w:type="character" w:customStyle="1" w:styleId="A4">
    <w:name w:val="A4"/>
    <w:rsid w:val="00995412"/>
    <w:rPr>
      <w:color w:val="000000"/>
      <w:sz w:val="22"/>
    </w:rPr>
  </w:style>
  <w:style w:type="character" w:styleId="Emphasis">
    <w:name w:val="Emphasis"/>
    <w:basedOn w:val="DefaultParagraphFont"/>
    <w:uiPriority w:val="20"/>
    <w:qFormat/>
    <w:rsid w:val="00B11126"/>
    <w:rPr>
      <w:i/>
    </w:rPr>
  </w:style>
  <w:style w:type="character" w:customStyle="1" w:styleId="apple-converted-space">
    <w:name w:val="apple-converted-space"/>
    <w:rsid w:val="00B11126"/>
  </w:style>
  <w:style w:type="paragraph" w:styleId="BalloonText">
    <w:name w:val="Balloon Text"/>
    <w:basedOn w:val="Normal"/>
    <w:link w:val="BalloonTextChar"/>
    <w:uiPriority w:val="99"/>
    <w:rsid w:val="003260B4"/>
    <w:rPr>
      <w:rFonts w:ascii="Tahoma" w:hAnsi="Tahoma" w:cs="Times New Roman"/>
      <w:sz w:val="16"/>
      <w:szCs w:val="16"/>
    </w:rPr>
  </w:style>
  <w:style w:type="character" w:customStyle="1" w:styleId="BalloonTextChar">
    <w:name w:val="Balloon Text Char"/>
    <w:basedOn w:val="DefaultParagraphFont"/>
    <w:link w:val="BalloonText"/>
    <w:uiPriority w:val="99"/>
    <w:locked/>
    <w:rsid w:val="003260B4"/>
    <w:rPr>
      <w:rFonts w:ascii="Tahoma" w:hAnsi="Tahoma"/>
      <w:sz w:val="16"/>
      <w:lang w:eastAsia="en-US"/>
    </w:rPr>
  </w:style>
  <w:style w:type="paragraph" w:customStyle="1" w:styleId="CharChar1CharCharCharCharCharCharCharCharCharCharCharCharChar">
    <w:name w:val="Char Char1 Char Char Char Char Char Char Char Char Char Char Char Char Char"/>
    <w:basedOn w:val="Normal"/>
    <w:rsid w:val="00EB0352"/>
    <w:pPr>
      <w:spacing w:after="160" w:line="240" w:lineRule="exact"/>
    </w:pPr>
    <w:rPr>
      <w:rFonts w:ascii="Verdana" w:hAnsi="Verdana" w:cs="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984139">
      <w:marLeft w:val="0"/>
      <w:marRight w:val="0"/>
      <w:marTop w:val="0"/>
      <w:marBottom w:val="0"/>
      <w:divBdr>
        <w:top w:val="none" w:sz="0" w:space="0" w:color="auto"/>
        <w:left w:val="none" w:sz="0" w:space="0" w:color="auto"/>
        <w:bottom w:val="none" w:sz="0" w:space="0" w:color="auto"/>
        <w:right w:val="none" w:sz="0" w:space="0" w:color="auto"/>
      </w:divBdr>
    </w:div>
    <w:div w:id="1291984140">
      <w:marLeft w:val="0"/>
      <w:marRight w:val="0"/>
      <w:marTop w:val="0"/>
      <w:marBottom w:val="0"/>
      <w:divBdr>
        <w:top w:val="none" w:sz="0" w:space="0" w:color="auto"/>
        <w:left w:val="none" w:sz="0" w:space="0" w:color="auto"/>
        <w:bottom w:val="none" w:sz="0" w:space="0" w:color="auto"/>
        <w:right w:val="none" w:sz="0" w:space="0" w:color="auto"/>
      </w:divBdr>
    </w:div>
    <w:div w:id="1291984141">
      <w:marLeft w:val="0"/>
      <w:marRight w:val="0"/>
      <w:marTop w:val="0"/>
      <w:marBottom w:val="0"/>
      <w:divBdr>
        <w:top w:val="none" w:sz="0" w:space="0" w:color="auto"/>
        <w:left w:val="none" w:sz="0" w:space="0" w:color="auto"/>
        <w:bottom w:val="none" w:sz="0" w:space="0" w:color="auto"/>
        <w:right w:val="none" w:sz="0" w:space="0" w:color="auto"/>
      </w:divBdr>
    </w:div>
    <w:div w:id="1291984145">
      <w:marLeft w:val="0"/>
      <w:marRight w:val="0"/>
      <w:marTop w:val="0"/>
      <w:marBottom w:val="0"/>
      <w:divBdr>
        <w:top w:val="none" w:sz="0" w:space="0" w:color="auto"/>
        <w:left w:val="none" w:sz="0" w:space="0" w:color="auto"/>
        <w:bottom w:val="none" w:sz="0" w:space="0" w:color="auto"/>
        <w:right w:val="none" w:sz="0" w:space="0" w:color="auto"/>
      </w:divBdr>
    </w:div>
    <w:div w:id="1291984146">
      <w:marLeft w:val="0"/>
      <w:marRight w:val="0"/>
      <w:marTop w:val="0"/>
      <w:marBottom w:val="0"/>
      <w:divBdr>
        <w:top w:val="none" w:sz="0" w:space="0" w:color="auto"/>
        <w:left w:val="none" w:sz="0" w:space="0" w:color="auto"/>
        <w:bottom w:val="none" w:sz="0" w:space="0" w:color="auto"/>
        <w:right w:val="none" w:sz="0" w:space="0" w:color="auto"/>
      </w:divBdr>
    </w:div>
    <w:div w:id="1291984147">
      <w:marLeft w:val="0"/>
      <w:marRight w:val="0"/>
      <w:marTop w:val="0"/>
      <w:marBottom w:val="0"/>
      <w:divBdr>
        <w:top w:val="none" w:sz="0" w:space="0" w:color="auto"/>
        <w:left w:val="none" w:sz="0" w:space="0" w:color="auto"/>
        <w:bottom w:val="none" w:sz="0" w:space="0" w:color="auto"/>
        <w:right w:val="none" w:sz="0" w:space="0" w:color="auto"/>
      </w:divBdr>
    </w:div>
    <w:div w:id="1291984148">
      <w:marLeft w:val="0"/>
      <w:marRight w:val="0"/>
      <w:marTop w:val="0"/>
      <w:marBottom w:val="0"/>
      <w:divBdr>
        <w:top w:val="none" w:sz="0" w:space="0" w:color="auto"/>
        <w:left w:val="none" w:sz="0" w:space="0" w:color="auto"/>
        <w:bottom w:val="none" w:sz="0" w:space="0" w:color="auto"/>
        <w:right w:val="none" w:sz="0" w:space="0" w:color="auto"/>
      </w:divBdr>
    </w:div>
    <w:div w:id="1291984149">
      <w:marLeft w:val="0"/>
      <w:marRight w:val="0"/>
      <w:marTop w:val="0"/>
      <w:marBottom w:val="0"/>
      <w:divBdr>
        <w:top w:val="none" w:sz="0" w:space="0" w:color="auto"/>
        <w:left w:val="none" w:sz="0" w:space="0" w:color="auto"/>
        <w:bottom w:val="none" w:sz="0" w:space="0" w:color="auto"/>
        <w:right w:val="none" w:sz="0" w:space="0" w:color="auto"/>
      </w:divBdr>
      <w:divsChild>
        <w:div w:id="1291984143">
          <w:marLeft w:val="720"/>
          <w:marRight w:val="720"/>
          <w:marTop w:val="100"/>
          <w:marBottom w:val="100"/>
          <w:divBdr>
            <w:top w:val="none" w:sz="0" w:space="0" w:color="auto"/>
            <w:left w:val="none" w:sz="0" w:space="0" w:color="auto"/>
            <w:bottom w:val="none" w:sz="0" w:space="0" w:color="auto"/>
            <w:right w:val="none" w:sz="0" w:space="0" w:color="auto"/>
          </w:divBdr>
        </w:div>
      </w:divsChild>
    </w:div>
    <w:div w:id="1291984150">
      <w:marLeft w:val="0"/>
      <w:marRight w:val="0"/>
      <w:marTop w:val="0"/>
      <w:marBottom w:val="0"/>
      <w:divBdr>
        <w:top w:val="none" w:sz="0" w:space="0" w:color="auto"/>
        <w:left w:val="none" w:sz="0" w:space="0" w:color="auto"/>
        <w:bottom w:val="none" w:sz="0" w:space="0" w:color="auto"/>
        <w:right w:val="none" w:sz="0" w:space="0" w:color="auto"/>
      </w:divBdr>
    </w:div>
    <w:div w:id="1291984151">
      <w:marLeft w:val="0"/>
      <w:marRight w:val="0"/>
      <w:marTop w:val="0"/>
      <w:marBottom w:val="0"/>
      <w:divBdr>
        <w:top w:val="none" w:sz="0" w:space="0" w:color="auto"/>
        <w:left w:val="none" w:sz="0" w:space="0" w:color="auto"/>
        <w:bottom w:val="none" w:sz="0" w:space="0" w:color="auto"/>
        <w:right w:val="none" w:sz="0" w:space="0" w:color="auto"/>
      </w:divBdr>
      <w:divsChild>
        <w:div w:id="1291984142">
          <w:marLeft w:val="720"/>
          <w:marRight w:val="720"/>
          <w:marTop w:val="100"/>
          <w:marBottom w:val="100"/>
          <w:divBdr>
            <w:top w:val="none" w:sz="0" w:space="0" w:color="auto"/>
            <w:left w:val="none" w:sz="0" w:space="0" w:color="auto"/>
            <w:bottom w:val="none" w:sz="0" w:space="0" w:color="auto"/>
            <w:right w:val="none" w:sz="0" w:space="0" w:color="auto"/>
          </w:divBdr>
        </w:div>
        <w:div w:id="1291984144">
          <w:marLeft w:val="720"/>
          <w:marRight w:val="720"/>
          <w:marTop w:val="100"/>
          <w:marBottom w:val="100"/>
          <w:divBdr>
            <w:top w:val="none" w:sz="0" w:space="0" w:color="auto"/>
            <w:left w:val="none" w:sz="0" w:space="0" w:color="auto"/>
            <w:bottom w:val="none" w:sz="0" w:space="0" w:color="auto"/>
            <w:right w:val="none" w:sz="0" w:space="0" w:color="auto"/>
          </w:divBdr>
        </w:div>
      </w:divsChild>
    </w:div>
    <w:div w:id="12919841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gpsregs.org" TargetMode="External"/><Relationship Id="rId13" Type="http://schemas.openxmlformats.org/officeDocument/2006/relationships/hyperlink" Target="http://www.pensions-ombudsman.org.uk" TargetMode="External"/><Relationship Id="rId18" Type="http://schemas.openxmlformats.org/officeDocument/2006/relationships/hyperlink" Target="http://www.pensionsadvisoryservice.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mpf.org.uk/employers/" TargetMode="External"/><Relationship Id="rId17" Type="http://schemas.openxmlformats.org/officeDocument/2006/relationships/hyperlink" Target="http://www.pensions-ombudsman.org.uk/our-service/make-a-complaint/" TargetMode="External"/><Relationship Id="rId2" Type="http://schemas.openxmlformats.org/officeDocument/2006/relationships/numbering" Target="numbering.xml"/><Relationship Id="rId16" Type="http://schemas.openxmlformats.org/officeDocument/2006/relationships/hyperlink" Target="http://www.pensions-ombudsman.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mpf.org.uk/" TargetMode="External"/><Relationship Id="rId5" Type="http://schemas.openxmlformats.org/officeDocument/2006/relationships/webSettings" Target="webSettings.xml"/><Relationship Id="rId15" Type="http://schemas.openxmlformats.org/officeDocument/2006/relationships/hyperlink" Target="mailto:enquiries@pensions-ombudsman.org.uk" TargetMode="External"/><Relationship Id="rId10" Type="http://schemas.openxmlformats.org/officeDocument/2006/relationships/hyperlink" Target="http://www.lgpsregs.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gpsregs.org" TargetMode="External"/><Relationship Id="rId14" Type="http://schemas.openxmlformats.org/officeDocument/2006/relationships/hyperlink" Target="http://www.pensionsadvisoryservice.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E1C9A-B688-4CD6-BA76-E704C6165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6008</Words>
  <Characters>32323</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Pensions Office Guide to the Internal Dispute Resolution Procedure (IDRP)</vt:lpstr>
    </vt:vector>
  </TitlesOfParts>
  <Company>tmbc</Company>
  <LinksUpToDate>false</LinksUpToDate>
  <CharactersWithSpaces>38255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Pensions Office Guide to the Internal Dispute Resolution Procedure (IDRP)</dc:title>
  <dc:creator>Emma Heath</dc:creator>
  <cp:lastModifiedBy>Samuel Oatt</cp:lastModifiedBy>
  <cp:revision>2</cp:revision>
  <cp:lastPrinted>2016-07-27T15:05:00Z</cp:lastPrinted>
  <dcterms:created xsi:type="dcterms:W3CDTF">2023-01-12T11:35:00Z</dcterms:created>
  <dcterms:modified xsi:type="dcterms:W3CDTF">2023-01-12T11:35:00Z</dcterms:modified>
</cp:coreProperties>
</file>